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208F7" w14:textId="434E61F2" w:rsidR="00700EF5" w:rsidRPr="00753933" w:rsidRDefault="00700EF5" w:rsidP="00700EF5">
      <w:pPr>
        <w:pStyle w:val="3GPPHeader"/>
        <w:spacing w:after="60"/>
        <w:rPr>
          <w:rFonts w:ascii="Calibri" w:hAnsi="Calibri" w:cs="Arial"/>
          <w:sz w:val="32"/>
          <w:szCs w:val="32"/>
          <w:highlight w:val="yellow"/>
        </w:rPr>
      </w:pPr>
      <w:r w:rsidRPr="00753933">
        <w:rPr>
          <w:rFonts w:ascii="Calibri" w:hAnsi="Calibri" w:cs="Arial"/>
        </w:rPr>
        <w:t>3GPP TSG-RAN WG2 #</w:t>
      </w:r>
      <w:r w:rsidR="006D1E26" w:rsidRPr="00753933">
        <w:rPr>
          <w:rFonts w:ascii="Calibri" w:hAnsi="Calibri" w:cs="Arial"/>
        </w:rPr>
        <w:t>10</w:t>
      </w:r>
      <w:r w:rsidR="00BE0866" w:rsidRPr="00753933">
        <w:rPr>
          <w:rFonts w:ascii="Calibri" w:hAnsi="Calibri" w:cs="Arial"/>
        </w:rPr>
        <w:t>1</w:t>
      </w:r>
      <w:r w:rsidRPr="00753933">
        <w:rPr>
          <w:rFonts w:ascii="Calibri" w:hAnsi="Calibri" w:cs="Arial"/>
        </w:rPr>
        <w:tab/>
      </w:r>
      <w:r w:rsidRPr="005B4838">
        <w:rPr>
          <w:rFonts w:ascii="Calibri" w:hAnsi="Calibri" w:cs="Arial"/>
          <w:sz w:val="32"/>
          <w:szCs w:val="32"/>
        </w:rPr>
        <w:t>Tdoc R2-</w:t>
      </w:r>
      <w:r w:rsidR="00B3396F" w:rsidRPr="00B3396F">
        <w:rPr>
          <w:rFonts w:ascii="Calibri" w:hAnsi="Calibri" w:cs="Arial"/>
          <w:sz w:val="32"/>
          <w:szCs w:val="32"/>
        </w:rPr>
        <w:t>1802718</w:t>
      </w:r>
    </w:p>
    <w:p w14:paraId="317EB4A3" w14:textId="0362C710" w:rsidR="00700EF5" w:rsidRPr="00753933" w:rsidRDefault="00BE0866" w:rsidP="00700EF5">
      <w:pPr>
        <w:pStyle w:val="3GPPHeader"/>
        <w:rPr>
          <w:rFonts w:ascii="Calibri" w:hAnsi="Calibri" w:cs="Arial"/>
        </w:rPr>
      </w:pPr>
      <w:r w:rsidRPr="00753933">
        <w:rPr>
          <w:rFonts w:ascii="Calibri" w:hAnsi="Calibri" w:cs="Arial"/>
        </w:rPr>
        <w:t>Athens, Greece, 26</w:t>
      </w:r>
      <w:r w:rsidRPr="00753933">
        <w:rPr>
          <w:rFonts w:ascii="Calibri" w:hAnsi="Calibri" w:cs="Arial"/>
          <w:vertAlign w:val="superscript"/>
        </w:rPr>
        <w:t>th</w:t>
      </w:r>
      <w:r w:rsidRPr="00753933">
        <w:rPr>
          <w:rFonts w:ascii="Calibri" w:hAnsi="Calibri" w:cs="Arial"/>
        </w:rPr>
        <w:t xml:space="preserve"> February – 2</w:t>
      </w:r>
      <w:r w:rsidRPr="00753933">
        <w:rPr>
          <w:rFonts w:ascii="Calibri" w:hAnsi="Calibri" w:cs="Arial"/>
          <w:vertAlign w:val="superscript"/>
        </w:rPr>
        <w:t>nd</w:t>
      </w:r>
      <w:r w:rsidRPr="00753933">
        <w:rPr>
          <w:rFonts w:ascii="Calibri" w:hAnsi="Calibri" w:cs="Arial"/>
        </w:rPr>
        <w:t xml:space="preserve"> March 2018</w:t>
      </w:r>
      <w:r w:rsidRPr="00753933">
        <w:rPr>
          <w:rFonts w:ascii="Calibri" w:hAnsi="Calibri" w:cs="Arial"/>
        </w:rPr>
        <w:tab/>
      </w:r>
      <w:r w:rsidR="00276CC8" w:rsidRPr="00753933">
        <w:rPr>
          <w:rFonts w:ascii="Calibri" w:hAnsi="Calibri" w:cs="Arial"/>
        </w:rPr>
        <w:tab/>
      </w:r>
    </w:p>
    <w:p w14:paraId="31FEFB38" w14:textId="5CA7E83E" w:rsidR="00E90E49" w:rsidRPr="00753933" w:rsidRDefault="00E90E49" w:rsidP="00311702">
      <w:pPr>
        <w:pStyle w:val="3GPPHeader"/>
        <w:rPr>
          <w:rFonts w:ascii="Calibri" w:hAnsi="Calibri" w:cs="Arial"/>
          <w:sz w:val="20"/>
        </w:rPr>
      </w:pPr>
      <w:r w:rsidRPr="00753933">
        <w:rPr>
          <w:rFonts w:ascii="Calibri" w:hAnsi="Calibri" w:cs="Arial"/>
          <w:sz w:val="22"/>
        </w:rPr>
        <w:t>Agenda Item:</w:t>
      </w:r>
      <w:r w:rsidRPr="00753933">
        <w:rPr>
          <w:rFonts w:ascii="Calibri" w:hAnsi="Calibri" w:cs="Arial"/>
          <w:sz w:val="22"/>
        </w:rPr>
        <w:tab/>
      </w:r>
      <w:r w:rsidR="00D66DDD" w:rsidRPr="007C7293">
        <w:rPr>
          <w:rFonts w:ascii="Calibri" w:hAnsi="Calibri" w:cs="Arial"/>
          <w:sz w:val="22"/>
        </w:rPr>
        <w:t>9.</w:t>
      </w:r>
      <w:r w:rsidR="00C653BB" w:rsidRPr="007C7293">
        <w:rPr>
          <w:rFonts w:ascii="Calibri" w:hAnsi="Calibri" w:cs="Arial"/>
          <w:sz w:val="22"/>
        </w:rPr>
        <w:t>15</w:t>
      </w:r>
      <w:r w:rsidR="00D66DDD" w:rsidRPr="00753933">
        <w:rPr>
          <w:rFonts w:ascii="Calibri" w:hAnsi="Calibri" w:cs="Arial"/>
          <w:sz w:val="22"/>
        </w:rPr>
        <w:t xml:space="preserve">  Highly Reliable Low Latency Communication for LTE</w:t>
      </w:r>
    </w:p>
    <w:p w14:paraId="1DF859A1" w14:textId="77777777" w:rsidR="00E90E49" w:rsidRPr="00753933" w:rsidRDefault="003D3C45" w:rsidP="00F64C2B">
      <w:pPr>
        <w:pStyle w:val="3GPPHeader"/>
        <w:rPr>
          <w:rFonts w:ascii="Calibri" w:hAnsi="Calibri" w:cs="Arial"/>
          <w:sz w:val="20"/>
        </w:rPr>
      </w:pPr>
      <w:r w:rsidRPr="00753933">
        <w:rPr>
          <w:rFonts w:ascii="Calibri" w:hAnsi="Calibri" w:cs="Arial"/>
          <w:sz w:val="20"/>
        </w:rPr>
        <w:t>Source:</w:t>
      </w:r>
      <w:r w:rsidR="00E90E49" w:rsidRPr="00753933">
        <w:rPr>
          <w:rFonts w:ascii="Calibri" w:hAnsi="Calibri" w:cs="Arial"/>
          <w:sz w:val="20"/>
        </w:rPr>
        <w:tab/>
      </w:r>
      <w:r w:rsidR="00F64C2B" w:rsidRPr="00753933">
        <w:rPr>
          <w:rFonts w:ascii="Calibri" w:hAnsi="Calibri" w:cs="Arial"/>
          <w:sz w:val="20"/>
        </w:rPr>
        <w:t>Ericsson</w:t>
      </w:r>
    </w:p>
    <w:p w14:paraId="5B933780" w14:textId="511DB01C" w:rsidR="00E90E49" w:rsidRPr="00753933" w:rsidRDefault="003D3C45" w:rsidP="00311702">
      <w:pPr>
        <w:pStyle w:val="3GPPHeader"/>
        <w:rPr>
          <w:rFonts w:ascii="Calibri" w:hAnsi="Calibri" w:cs="Arial"/>
          <w:sz w:val="20"/>
        </w:rPr>
      </w:pPr>
      <w:r w:rsidRPr="00DF3A6E">
        <w:rPr>
          <w:rFonts w:ascii="Calibri" w:hAnsi="Calibri" w:cs="Arial"/>
          <w:sz w:val="20"/>
        </w:rPr>
        <w:t>Title:</w:t>
      </w:r>
      <w:r w:rsidR="00E90E49" w:rsidRPr="00DF3A6E">
        <w:rPr>
          <w:rFonts w:ascii="Calibri" w:hAnsi="Calibri" w:cs="Arial"/>
          <w:sz w:val="20"/>
        </w:rPr>
        <w:tab/>
      </w:r>
      <w:r w:rsidR="009367D2">
        <w:rPr>
          <w:rFonts w:ascii="Calibri" w:hAnsi="Calibri" w:cs="Arial"/>
          <w:sz w:val="20"/>
        </w:rPr>
        <w:t>Suppor</w:t>
      </w:r>
      <w:r w:rsidR="00BF23D9">
        <w:rPr>
          <w:rFonts w:ascii="Calibri" w:hAnsi="Calibri" w:cs="Arial"/>
          <w:sz w:val="20"/>
        </w:rPr>
        <w:t xml:space="preserve">t </w:t>
      </w:r>
      <w:r w:rsidR="009367D2">
        <w:rPr>
          <w:rFonts w:ascii="Calibri" w:hAnsi="Calibri" w:cs="Arial"/>
          <w:sz w:val="20"/>
        </w:rPr>
        <w:t xml:space="preserve">periodic </w:t>
      </w:r>
      <w:r w:rsidR="00BF23D9">
        <w:rPr>
          <w:rFonts w:ascii="Calibri" w:hAnsi="Calibri" w:cs="Arial"/>
          <w:sz w:val="20"/>
        </w:rPr>
        <w:t xml:space="preserve">URLLC </w:t>
      </w:r>
      <w:r w:rsidR="009367D2">
        <w:rPr>
          <w:rFonts w:ascii="Calibri" w:hAnsi="Calibri" w:cs="Arial"/>
          <w:sz w:val="20"/>
        </w:rPr>
        <w:t xml:space="preserve">traffic with </w:t>
      </w:r>
      <w:r w:rsidR="0004639B" w:rsidRPr="00DF3A6E">
        <w:rPr>
          <w:rFonts w:ascii="Calibri" w:hAnsi="Calibri" w:cs="Arial"/>
          <w:sz w:val="20"/>
        </w:rPr>
        <w:t xml:space="preserve">SPS </w:t>
      </w:r>
    </w:p>
    <w:p w14:paraId="39C50450" w14:textId="77777777" w:rsidR="00E90E49" w:rsidRPr="00753933" w:rsidRDefault="00E90E49" w:rsidP="00D546FF">
      <w:pPr>
        <w:pStyle w:val="3GPPHeader"/>
        <w:rPr>
          <w:rFonts w:ascii="Calibri" w:hAnsi="Calibri" w:cs="Arial"/>
          <w:sz w:val="20"/>
        </w:rPr>
      </w:pPr>
      <w:r w:rsidRPr="00753933">
        <w:rPr>
          <w:rFonts w:ascii="Calibri" w:hAnsi="Calibri" w:cs="Arial"/>
          <w:sz w:val="20"/>
        </w:rPr>
        <w:t>Document for:</w:t>
      </w:r>
      <w:r w:rsidRPr="00753933">
        <w:rPr>
          <w:rFonts w:ascii="Calibri" w:hAnsi="Calibri" w:cs="Arial"/>
          <w:sz w:val="20"/>
        </w:rPr>
        <w:tab/>
        <w:t>Discussion, Decision</w:t>
      </w:r>
    </w:p>
    <w:p w14:paraId="214E37A4" w14:textId="77777777" w:rsidR="00C24345" w:rsidRPr="00753933" w:rsidRDefault="00E90E49" w:rsidP="00A2052C">
      <w:pPr>
        <w:pStyle w:val="Heading1"/>
        <w:rPr>
          <w:rFonts w:ascii="Calibri" w:hAnsi="Calibri"/>
        </w:rPr>
      </w:pPr>
      <w:r w:rsidRPr="00753933">
        <w:rPr>
          <w:rFonts w:ascii="Calibri" w:hAnsi="Calibri"/>
        </w:rPr>
        <w:t>Introduction</w:t>
      </w:r>
    </w:p>
    <w:p w14:paraId="02E65F59" w14:textId="0D157584" w:rsidR="00782E9B" w:rsidRPr="00753933" w:rsidRDefault="00782E9B" w:rsidP="0004639B">
      <w:pPr>
        <w:pStyle w:val="BodyText"/>
        <w:rPr>
          <w:rFonts w:ascii="Calibri" w:hAnsi="Calibri" w:cs="Arial"/>
        </w:rPr>
      </w:pPr>
      <w:bookmarkStart w:id="0" w:name="_Ref178064866"/>
      <w:r w:rsidRPr="00753933">
        <w:rPr>
          <w:rFonts w:ascii="Calibri" w:hAnsi="Calibri" w:cs="Arial"/>
        </w:rPr>
        <w:t xml:space="preserve">In the LS from RAN1 </w:t>
      </w:r>
      <w:r w:rsidRPr="00753933">
        <w:rPr>
          <w:rFonts w:ascii="Calibri" w:hAnsi="Calibri" w:cs="Arial"/>
        </w:rPr>
        <w:fldChar w:fldCharType="begin"/>
      </w:r>
      <w:r w:rsidRPr="00753933">
        <w:rPr>
          <w:rFonts w:ascii="Calibri" w:hAnsi="Calibri" w:cs="Arial"/>
        </w:rPr>
        <w:instrText xml:space="preserve"> REF _Ref497473003 \r \h </w:instrText>
      </w:r>
      <w:r w:rsidR="00BE0866" w:rsidRPr="00753933">
        <w:rPr>
          <w:rFonts w:ascii="Calibri" w:hAnsi="Calibri" w:cs="Arial"/>
        </w:rPr>
        <w:instrText xml:space="preserve"> \* MERGEFORMAT </w:instrText>
      </w:r>
      <w:r w:rsidRPr="00753933">
        <w:rPr>
          <w:rFonts w:ascii="Calibri" w:hAnsi="Calibri" w:cs="Arial"/>
        </w:rPr>
      </w:r>
      <w:r w:rsidRPr="00753933">
        <w:rPr>
          <w:rFonts w:ascii="Calibri" w:hAnsi="Calibri" w:cs="Arial"/>
        </w:rPr>
        <w:fldChar w:fldCharType="separate"/>
      </w:r>
      <w:r w:rsidRPr="00753933">
        <w:rPr>
          <w:rFonts w:ascii="Calibri" w:hAnsi="Calibri" w:cs="Arial"/>
        </w:rPr>
        <w:t>[1]</w:t>
      </w:r>
      <w:r w:rsidRPr="00753933">
        <w:rPr>
          <w:rFonts w:ascii="Calibri" w:hAnsi="Calibri" w:cs="Arial"/>
        </w:rPr>
        <w:fldChar w:fldCharType="end"/>
      </w:r>
      <w:r w:rsidRPr="00753933">
        <w:rPr>
          <w:rFonts w:ascii="Calibri" w:hAnsi="Calibri" w:cs="Arial"/>
        </w:rPr>
        <w:t xml:space="preserve">, for URLLC,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Moreover, the latency bound L includes transmission latency, processing latency, retransmission latency and queuing/scheduling latency (including scheduling request and grant reception if any). </w:t>
      </w:r>
    </w:p>
    <w:p w14:paraId="5AE48D55" w14:textId="07A0DA04" w:rsidR="00782E9B" w:rsidRPr="00753933" w:rsidRDefault="00782E9B" w:rsidP="00782E9B">
      <w:pPr>
        <w:pStyle w:val="BodyText"/>
        <w:rPr>
          <w:rFonts w:ascii="Calibri" w:hAnsi="Calibri" w:cs="Arial"/>
        </w:rPr>
      </w:pPr>
      <w:r w:rsidRPr="00753933">
        <w:rPr>
          <w:rFonts w:ascii="Calibri" w:hAnsi="Calibri" w:cs="Arial"/>
        </w:rPr>
        <w:t xml:space="preserve">In this paper, we discuss </w:t>
      </w:r>
      <w:r w:rsidR="0004639B" w:rsidRPr="00753933">
        <w:rPr>
          <w:rFonts w:ascii="Calibri" w:hAnsi="Calibri" w:cs="Arial"/>
        </w:rPr>
        <w:t xml:space="preserve">how to support periodic URLLC traffic with SPS. </w:t>
      </w:r>
    </w:p>
    <w:p w14:paraId="735AC8E1" w14:textId="46A87290" w:rsidR="004000E8" w:rsidRPr="00753933" w:rsidRDefault="004000E8" w:rsidP="00CE0424">
      <w:pPr>
        <w:pStyle w:val="Heading1"/>
        <w:rPr>
          <w:rFonts w:ascii="Calibri" w:hAnsi="Calibri"/>
        </w:rPr>
      </w:pPr>
      <w:r w:rsidRPr="00753933">
        <w:rPr>
          <w:rFonts w:ascii="Calibri" w:hAnsi="Calibri"/>
        </w:rPr>
        <w:t>Discussion</w:t>
      </w:r>
      <w:bookmarkEnd w:id="0"/>
    </w:p>
    <w:p w14:paraId="4F147A2A" w14:textId="05D2D336" w:rsidR="00DF7A20" w:rsidRPr="00C70D25" w:rsidRDefault="00A35E5B" w:rsidP="00E3203C">
      <w:pPr>
        <w:pStyle w:val="BodyText"/>
        <w:rPr>
          <w:rFonts w:ascii="Calibri" w:hAnsi="Calibri" w:cs="Arial"/>
        </w:rPr>
      </w:pPr>
      <w:r w:rsidRPr="00C70D25">
        <w:rPr>
          <w:rFonts w:ascii="Calibri" w:hAnsi="Calibri" w:cs="Arial"/>
        </w:rPr>
        <w:t>E</w:t>
      </w:r>
      <w:r w:rsidR="00DF7A20" w:rsidRPr="00C70D25">
        <w:rPr>
          <w:rFonts w:ascii="Calibri" w:hAnsi="Calibri" w:cs="Arial"/>
        </w:rPr>
        <w:t xml:space="preserve">xample </w:t>
      </w:r>
      <w:r w:rsidRPr="00C70D25">
        <w:rPr>
          <w:rFonts w:ascii="Calibri" w:hAnsi="Calibri" w:cs="Arial"/>
        </w:rPr>
        <w:t xml:space="preserve">use cases of URLLC include, for example, </w:t>
      </w:r>
      <w:r w:rsidR="00DF7A20" w:rsidRPr="00C70D25">
        <w:rPr>
          <w:rFonts w:ascii="Calibri" w:hAnsi="Calibri" w:cs="Arial"/>
        </w:rPr>
        <w:t>wireless control of industrial manufacturing or production processes, remote medical surgery, distribution automation in a smart grid, transportation safety, etc.</w:t>
      </w:r>
      <w:r w:rsidRPr="00C70D25">
        <w:rPr>
          <w:rFonts w:ascii="Calibri" w:hAnsi="Calibri" w:cs="Arial"/>
        </w:rPr>
        <w:t xml:space="preserve"> One salient difference from human-centric traffic as in eMBB data is that the </w:t>
      </w:r>
      <w:r w:rsidR="00BF6DD8" w:rsidRPr="00C70D25">
        <w:rPr>
          <w:rFonts w:ascii="Calibri" w:hAnsi="Calibri" w:cs="Arial"/>
        </w:rPr>
        <w:t xml:space="preserve">URLLC </w:t>
      </w:r>
      <w:r w:rsidRPr="00C70D25">
        <w:rPr>
          <w:rFonts w:ascii="Calibri" w:hAnsi="Calibri" w:cs="Arial"/>
        </w:rPr>
        <w:t xml:space="preserve">traffic </w:t>
      </w:r>
      <w:r w:rsidR="00BF6DD8" w:rsidRPr="00C70D25">
        <w:rPr>
          <w:rFonts w:ascii="Calibri" w:hAnsi="Calibri" w:cs="Arial"/>
        </w:rPr>
        <w:t>may be</w:t>
      </w:r>
      <w:r w:rsidRPr="00C70D25">
        <w:rPr>
          <w:rFonts w:ascii="Calibri" w:hAnsi="Calibri" w:cs="Arial"/>
        </w:rPr>
        <w:t xml:space="preserve"> periodically generated. For example [2], in a closed-loop control application, the controller periodically </w:t>
      </w:r>
      <w:r w:rsidR="004A5763" w:rsidRPr="00C70D25">
        <w:rPr>
          <w:rFonts w:ascii="Calibri" w:hAnsi="Calibri" w:cs="Arial"/>
        </w:rPr>
        <w:t xml:space="preserve">receives measurement from sensors or </w:t>
      </w:r>
      <w:r w:rsidRPr="00C70D25">
        <w:rPr>
          <w:rFonts w:ascii="Calibri" w:hAnsi="Calibri" w:cs="Arial"/>
        </w:rPr>
        <w:t>submits instructions to actuator</w:t>
      </w:r>
      <w:r w:rsidR="004A5763" w:rsidRPr="00C70D25">
        <w:rPr>
          <w:rFonts w:ascii="Calibri" w:hAnsi="Calibri" w:cs="Arial"/>
        </w:rPr>
        <w:t>s</w:t>
      </w:r>
      <w:r w:rsidR="0053377C" w:rsidRPr="00C70D25">
        <w:rPr>
          <w:rFonts w:ascii="Calibri" w:hAnsi="Calibri" w:cs="Arial"/>
        </w:rPr>
        <w:t>. For example, the controller sends the instructions to the actu</w:t>
      </w:r>
      <w:r w:rsidR="00181FB7" w:rsidRPr="00C70D25">
        <w:rPr>
          <w:rFonts w:ascii="Calibri" w:hAnsi="Calibri" w:cs="Arial"/>
        </w:rPr>
        <w:t xml:space="preserve">ators </w:t>
      </w:r>
      <w:r w:rsidRPr="00C70D25">
        <w:rPr>
          <w:rFonts w:ascii="Calibri" w:hAnsi="Calibri" w:cs="Arial"/>
        </w:rPr>
        <w:t>which return a response within a cycle time</w:t>
      </w:r>
      <w:r w:rsidR="008B44A1" w:rsidRPr="00C70D25">
        <w:rPr>
          <w:rFonts w:ascii="Calibri" w:hAnsi="Calibri" w:cs="Arial"/>
        </w:rPr>
        <w:t xml:space="preserve"> (i.e. </w:t>
      </w:r>
      <w:r w:rsidR="00DD72B1" w:rsidRPr="00C70D25">
        <w:rPr>
          <w:rFonts w:ascii="Calibri" w:hAnsi="Calibri" w:cs="Arial"/>
        </w:rPr>
        <w:t xml:space="preserve">after performing the instructed actions the devices respond to the controller which then needs to send corresponding feedback </w:t>
      </w:r>
      <w:r w:rsidR="00EF0EAA" w:rsidRPr="00C70D25">
        <w:rPr>
          <w:rFonts w:ascii="Calibri" w:hAnsi="Calibri" w:cs="Arial"/>
        </w:rPr>
        <w:t>(</w:t>
      </w:r>
      <w:r w:rsidR="00133D24" w:rsidRPr="00C70D25">
        <w:rPr>
          <w:rFonts w:ascii="Calibri" w:hAnsi="Calibri" w:cs="Arial"/>
        </w:rPr>
        <w:t xml:space="preserve">e.g. </w:t>
      </w:r>
      <w:r w:rsidR="00EF0EAA" w:rsidRPr="00C70D25">
        <w:rPr>
          <w:rFonts w:ascii="Calibri" w:hAnsi="Calibri" w:cs="Arial"/>
        </w:rPr>
        <w:t>user plane data</w:t>
      </w:r>
      <w:r w:rsidR="00133D24" w:rsidRPr="00C70D25">
        <w:rPr>
          <w:rFonts w:ascii="Calibri" w:hAnsi="Calibri" w:cs="Arial"/>
        </w:rPr>
        <w:t xml:space="preserve"> to be delivered to an application server in the IP network</w:t>
      </w:r>
      <w:r w:rsidR="00EF0EAA" w:rsidRPr="00C70D25">
        <w:rPr>
          <w:rFonts w:ascii="Calibri" w:hAnsi="Calibri" w:cs="Arial"/>
        </w:rPr>
        <w:t xml:space="preserve">) </w:t>
      </w:r>
      <w:r w:rsidR="00DD72B1" w:rsidRPr="00C70D25">
        <w:rPr>
          <w:rFonts w:ascii="Calibri" w:hAnsi="Calibri" w:cs="Arial"/>
        </w:rPr>
        <w:t>to the eNB using URLLC metrics)</w:t>
      </w:r>
      <w:r w:rsidRPr="00C70D25">
        <w:rPr>
          <w:rFonts w:ascii="Calibri" w:hAnsi="Calibri" w:cs="Arial"/>
        </w:rPr>
        <w:t>.</w:t>
      </w:r>
      <w:r w:rsidR="00874825" w:rsidRPr="00C70D25">
        <w:rPr>
          <w:rFonts w:ascii="Calibri" w:hAnsi="Calibri" w:cs="Arial"/>
        </w:rPr>
        <w:t xml:space="preserve"> </w:t>
      </w:r>
      <w:r w:rsidR="008B0C90" w:rsidRPr="00C70D25">
        <w:rPr>
          <w:rFonts w:ascii="Calibri" w:hAnsi="Calibri" w:cs="Arial"/>
        </w:rPr>
        <w:t>In these applications, SPS</w:t>
      </w:r>
      <w:r w:rsidR="0066638B" w:rsidRPr="00C70D25">
        <w:rPr>
          <w:rFonts w:ascii="Calibri" w:hAnsi="Calibri" w:cs="Arial"/>
        </w:rPr>
        <w:t xml:space="preserve">, </w:t>
      </w:r>
      <w:r w:rsidR="008B0C90" w:rsidRPr="00C70D25">
        <w:rPr>
          <w:rFonts w:ascii="Calibri" w:hAnsi="Calibri" w:cs="Arial"/>
        </w:rPr>
        <w:t>which allocates periodic resources for an UE</w:t>
      </w:r>
      <w:r w:rsidR="0066638B" w:rsidRPr="00C70D25">
        <w:rPr>
          <w:rFonts w:ascii="Calibri" w:hAnsi="Calibri" w:cs="Arial"/>
        </w:rPr>
        <w:t xml:space="preserve">, </w:t>
      </w:r>
      <w:r w:rsidR="008B0C90" w:rsidRPr="00C70D25">
        <w:rPr>
          <w:rFonts w:ascii="Calibri" w:hAnsi="Calibri" w:cs="Arial"/>
        </w:rPr>
        <w:t>can be used</w:t>
      </w:r>
      <w:r w:rsidR="007171AD" w:rsidRPr="00C70D25">
        <w:rPr>
          <w:rFonts w:ascii="Calibri" w:hAnsi="Calibri" w:cs="Arial"/>
        </w:rPr>
        <w:t xml:space="preserve"> to send the </w:t>
      </w:r>
      <w:r w:rsidR="00EF0EAA" w:rsidRPr="00C70D25">
        <w:rPr>
          <w:rFonts w:ascii="Calibri" w:hAnsi="Calibri" w:cs="Arial"/>
        </w:rPr>
        <w:t>user plane data</w:t>
      </w:r>
      <w:r w:rsidR="008B0C90" w:rsidRPr="00C70D25">
        <w:rPr>
          <w:rFonts w:ascii="Calibri" w:hAnsi="Calibri" w:cs="Arial"/>
        </w:rPr>
        <w:t xml:space="preserve">.  </w:t>
      </w:r>
    </w:p>
    <w:p w14:paraId="7E86F4D5" w14:textId="4B3D1C49" w:rsidR="003F6C83" w:rsidRPr="00C70D25" w:rsidRDefault="003F6C83" w:rsidP="003F6C83">
      <w:pPr>
        <w:pStyle w:val="Observation"/>
        <w:rPr>
          <w:rFonts w:ascii="Calibri" w:eastAsia="MS Mincho" w:hAnsi="Calibri" w:cs="Arial"/>
          <w:lang w:eastAsia="ja-JP"/>
        </w:rPr>
      </w:pPr>
      <w:bookmarkStart w:id="1" w:name="_Toc498413672"/>
      <w:bookmarkStart w:id="2" w:name="_Toc498447395"/>
      <w:bookmarkStart w:id="3" w:name="_Toc498447457"/>
      <w:bookmarkStart w:id="4" w:name="_Toc498447556"/>
      <w:bookmarkStart w:id="5" w:name="_Toc498447623"/>
      <w:bookmarkStart w:id="6" w:name="_Toc498538542"/>
      <w:bookmarkStart w:id="7" w:name="_Toc504559212"/>
      <w:bookmarkStart w:id="8" w:name="_Toc506192509"/>
      <w:bookmarkStart w:id="9" w:name="_Toc506300022"/>
      <w:bookmarkStart w:id="10" w:name="_Toc506492196"/>
      <w:r w:rsidRPr="00C70D25">
        <w:rPr>
          <w:rFonts w:ascii="Calibri" w:eastAsia="MS Mincho" w:hAnsi="Calibri" w:cs="Arial"/>
          <w:lang w:eastAsia="ja-JP"/>
        </w:rPr>
        <w:t>Periodic URLLC traffic can be configured to be transmitted by SPS.</w:t>
      </w:r>
      <w:bookmarkEnd w:id="1"/>
      <w:bookmarkEnd w:id="2"/>
      <w:bookmarkEnd w:id="3"/>
      <w:bookmarkEnd w:id="4"/>
      <w:bookmarkEnd w:id="5"/>
      <w:bookmarkEnd w:id="6"/>
      <w:bookmarkEnd w:id="7"/>
      <w:bookmarkEnd w:id="8"/>
      <w:bookmarkEnd w:id="9"/>
      <w:bookmarkEnd w:id="10"/>
    </w:p>
    <w:p w14:paraId="6F53A7D4" w14:textId="629A1313" w:rsidR="00753933" w:rsidRPr="00C70D25" w:rsidRDefault="00753933" w:rsidP="00E3203C">
      <w:pPr>
        <w:pStyle w:val="BodyText"/>
        <w:rPr>
          <w:rFonts w:ascii="Calibri" w:hAnsi="Calibri" w:cs="Arial"/>
        </w:rPr>
      </w:pPr>
    </w:p>
    <w:p w14:paraId="28E59674" w14:textId="797443C0" w:rsidR="009D4414" w:rsidRPr="00C70D25" w:rsidRDefault="004F6F52" w:rsidP="004F6F52">
      <w:pPr>
        <w:pStyle w:val="BodyText"/>
        <w:rPr>
          <w:rFonts w:ascii="Calibri" w:hAnsi="Calibri" w:cs="Arial"/>
        </w:rPr>
      </w:pPr>
      <w:r w:rsidRPr="00C70D25">
        <w:rPr>
          <w:rFonts w:ascii="Calibri" w:hAnsi="Calibri" w:cs="Arial"/>
        </w:rPr>
        <w:t xml:space="preserve">The question arises on how the network can configure a proper SPS </w:t>
      </w:r>
      <w:r w:rsidR="0047732C" w:rsidRPr="00C70D25">
        <w:rPr>
          <w:rFonts w:ascii="Calibri" w:hAnsi="Calibri" w:cs="Arial"/>
        </w:rPr>
        <w:t xml:space="preserve">allocation </w:t>
      </w:r>
      <w:r w:rsidRPr="00C70D25">
        <w:rPr>
          <w:rFonts w:ascii="Calibri" w:hAnsi="Calibri" w:cs="Arial"/>
        </w:rPr>
        <w:t xml:space="preserve">for the UL </w:t>
      </w:r>
      <w:r w:rsidR="005E3604" w:rsidRPr="00C70D25">
        <w:rPr>
          <w:rFonts w:ascii="Calibri" w:hAnsi="Calibri" w:cs="Arial"/>
        </w:rPr>
        <w:t xml:space="preserve">periodic </w:t>
      </w:r>
      <w:r w:rsidRPr="00C70D25">
        <w:rPr>
          <w:rFonts w:ascii="Calibri" w:hAnsi="Calibri" w:cs="Arial"/>
        </w:rPr>
        <w:t>URLLC traffic. One may argue that the periodicity of the traffic can be conveyed by QCI (QoS Class Identifier) in LTE when the data radio bearer is set up.  However, the packet arrival time is unknown</w:t>
      </w:r>
      <w:r w:rsidR="00133D24" w:rsidRPr="00C70D25">
        <w:rPr>
          <w:rFonts w:ascii="Calibri" w:hAnsi="Calibri" w:cs="Arial"/>
        </w:rPr>
        <w:t xml:space="preserve"> i.e. there is no coordination between the uplink radio resources made available to a UE according to the SPS periodicity and when a </w:t>
      </w:r>
      <w:r w:rsidR="005321E3" w:rsidRPr="00C70D25">
        <w:rPr>
          <w:rFonts w:ascii="Calibri" w:hAnsi="Calibri" w:cs="Arial"/>
        </w:rPr>
        <w:t>sensor/actuator/</w:t>
      </w:r>
      <w:r w:rsidR="00133D24" w:rsidRPr="00C70D25">
        <w:rPr>
          <w:rFonts w:ascii="Calibri" w:hAnsi="Calibri" w:cs="Arial"/>
        </w:rPr>
        <w:t>controller has user plane data</w:t>
      </w:r>
      <w:r w:rsidR="00BF7AFE" w:rsidRPr="00C70D25">
        <w:rPr>
          <w:rFonts w:ascii="Calibri" w:hAnsi="Calibri" w:cs="Arial"/>
        </w:rPr>
        <w:t xml:space="preserve"> (MAC PDU)</w:t>
      </w:r>
      <w:r w:rsidR="00133D24" w:rsidRPr="00C70D25">
        <w:rPr>
          <w:rFonts w:ascii="Calibri" w:hAnsi="Calibri" w:cs="Arial"/>
        </w:rPr>
        <w:t xml:space="preserve"> available for transmission</w:t>
      </w:r>
      <w:r w:rsidRPr="00C70D25">
        <w:rPr>
          <w:rFonts w:ascii="Calibri" w:hAnsi="Calibri" w:cs="Arial"/>
        </w:rPr>
        <w:t>. A misalignment between the arrival time and the allocated transmission opportunity leads to a waiting time for UL SPS resources for data transmissions. This waiting time adds to the overall packet delay</w:t>
      </w:r>
      <w:r w:rsidR="00133D24" w:rsidRPr="00C70D25">
        <w:rPr>
          <w:rFonts w:ascii="Calibri" w:hAnsi="Calibri" w:cs="Arial"/>
        </w:rPr>
        <w:t xml:space="preserve"> </w:t>
      </w:r>
      <w:r w:rsidR="00BF7AFE" w:rsidRPr="00C70D25">
        <w:rPr>
          <w:rFonts w:ascii="Calibri" w:hAnsi="Calibri" w:cs="Arial"/>
        </w:rPr>
        <w:t>even though the time taken for the actual transmission of the data</w:t>
      </w:r>
      <w:r w:rsidR="00133D24" w:rsidRPr="00C70D25">
        <w:rPr>
          <w:rFonts w:ascii="Calibri" w:hAnsi="Calibri" w:cs="Arial"/>
        </w:rPr>
        <w:t xml:space="preserve"> may satisfy the corresponding URLLC delay attribute</w:t>
      </w:r>
      <w:r w:rsidRPr="00C70D25">
        <w:rPr>
          <w:rFonts w:ascii="Calibri" w:hAnsi="Calibri" w:cs="Arial"/>
        </w:rPr>
        <w:t xml:space="preserve">. The overall latency may exceed the ultra-low latency requirement for URLLC or it may leave too short </w:t>
      </w:r>
      <w:r w:rsidRPr="00C70D25">
        <w:rPr>
          <w:rFonts w:ascii="Calibri" w:hAnsi="Calibri" w:cs="Arial"/>
        </w:rPr>
        <w:lastRenderedPageBreak/>
        <w:t>remaining time for physical layer to reach the ultra-high reliability requirement, which is guaranteed by time-diversity techniques, such as HARQ-less repetitions. One example is illustrated in the below.</w:t>
      </w:r>
      <w:r w:rsidR="003B3A22" w:rsidRPr="00C70D25">
        <w:rPr>
          <w:rFonts w:ascii="Calibri" w:hAnsi="Calibri" w:cs="Arial"/>
        </w:rPr>
        <w:t xml:space="preserve"> </w:t>
      </w:r>
    </w:p>
    <w:p w14:paraId="4A5BEB17" w14:textId="77777777" w:rsidR="004F6F52" w:rsidRPr="00C70D25" w:rsidRDefault="004F6F52" w:rsidP="004F6F52">
      <w:pPr>
        <w:pStyle w:val="IvDInstructiontext"/>
        <w:keepNext/>
        <w:rPr>
          <w:sz w:val="22"/>
          <w:szCs w:val="22"/>
        </w:rPr>
      </w:pPr>
      <w:r w:rsidRPr="00C70D25">
        <w:rPr>
          <w:sz w:val="22"/>
          <w:szCs w:val="22"/>
        </w:rPr>
        <w:object w:dxaOrig="12135" w:dyaOrig="1785" w14:anchorId="6816F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66.65pt" o:ole="">
            <v:imagedata r:id="rId14" o:title=""/>
          </v:shape>
          <o:OLEObject Type="Embed" ProgID="Visio.Drawing.15" ShapeID="_x0000_i1025" DrawAspect="Content" ObjectID="_1580234177" r:id="rId15"/>
        </w:object>
      </w:r>
    </w:p>
    <w:p w14:paraId="43569DC8" w14:textId="77777777" w:rsidR="004F6F52" w:rsidRPr="00C70D25" w:rsidRDefault="004F6F52" w:rsidP="004F6F52">
      <w:pPr>
        <w:pStyle w:val="Caption"/>
        <w:rPr>
          <w:noProof/>
        </w:rPr>
      </w:pPr>
      <w:r w:rsidRPr="00C70D25">
        <w:t xml:space="preserve">Figure </w:t>
      </w:r>
      <w:fldSimple w:instr=" SEQ Figure \* ARABIC ">
        <w:r w:rsidRPr="00C70D25">
          <w:rPr>
            <w:noProof/>
          </w:rPr>
          <w:t>1</w:t>
        </w:r>
      </w:fldSimple>
      <w:r w:rsidRPr="00C70D25">
        <w:t xml:space="preserve"> Extra latency due to: misalignment of MAC PDU arriving time and </w:t>
      </w:r>
      <w:r w:rsidRPr="00C70D25">
        <w:rPr>
          <w:noProof/>
        </w:rPr>
        <w:t>SPS configuration</w:t>
      </w:r>
    </w:p>
    <w:p w14:paraId="6659CFFE" w14:textId="7E100D91" w:rsidR="0089531C" w:rsidRPr="00C70D25" w:rsidRDefault="0089531C" w:rsidP="0089531C">
      <w:pPr>
        <w:pStyle w:val="Observation"/>
        <w:rPr>
          <w:rFonts w:ascii="Calibri" w:eastAsia="MS Mincho" w:hAnsi="Calibri" w:cs="Arial"/>
          <w:lang w:eastAsia="ja-JP"/>
        </w:rPr>
      </w:pPr>
      <w:bookmarkStart w:id="11" w:name="_Toc506192510"/>
      <w:bookmarkStart w:id="12" w:name="_Toc506300023"/>
      <w:bookmarkStart w:id="13" w:name="_Toc506492197"/>
      <w:r w:rsidRPr="00C70D25">
        <w:rPr>
          <w:rFonts w:ascii="Calibri" w:eastAsia="MS Mincho" w:hAnsi="Calibri" w:cs="Arial"/>
          <w:lang w:eastAsia="ja-JP"/>
        </w:rPr>
        <w:t>A mis-alignment of SPS configuration can lead to a constant delay for periodic URLLC traffic.</w:t>
      </w:r>
      <w:bookmarkEnd w:id="11"/>
      <w:bookmarkEnd w:id="12"/>
      <w:bookmarkEnd w:id="13"/>
    </w:p>
    <w:p w14:paraId="09EC40D2" w14:textId="77777777" w:rsidR="0089531C" w:rsidRDefault="0089531C" w:rsidP="004F6F52">
      <w:pPr>
        <w:pStyle w:val="BodyText"/>
        <w:rPr>
          <w:rFonts w:ascii="Calibri" w:hAnsi="Calibri" w:cs="Arial"/>
        </w:rPr>
      </w:pPr>
    </w:p>
    <w:p w14:paraId="6EA4A1D2" w14:textId="60E78D5C" w:rsidR="004F6F52" w:rsidRPr="00753933" w:rsidRDefault="004F6F52" w:rsidP="004F6F52">
      <w:pPr>
        <w:pStyle w:val="BodyText"/>
        <w:rPr>
          <w:rFonts w:ascii="Calibri" w:hAnsi="Calibri" w:cs="Arial"/>
        </w:rPr>
      </w:pPr>
      <w:r w:rsidRPr="00753933">
        <w:rPr>
          <w:rFonts w:ascii="Calibri" w:hAnsi="Calibri" w:cs="Arial"/>
        </w:rPr>
        <w:t xml:space="preserve">In LTE release 14, an SPS enhancement </w:t>
      </w:r>
      <w:r>
        <w:rPr>
          <w:rFonts w:ascii="Calibri" w:hAnsi="Calibri" w:cs="Arial"/>
        </w:rPr>
        <w:t xml:space="preserve">for V2X </w:t>
      </w:r>
      <w:r w:rsidRPr="00753933">
        <w:rPr>
          <w:rFonts w:ascii="Calibri" w:hAnsi="Calibri" w:cs="Arial"/>
        </w:rPr>
        <w:t xml:space="preserve">was added so that the UE can provide the network the traffic pattern of a UL logical channel, see below in the </w:t>
      </w:r>
      <w:r w:rsidRPr="00753933">
        <w:rPr>
          <w:rFonts w:ascii="Calibri" w:hAnsi="Calibri" w:cs="Arial"/>
          <w:i/>
          <w:noProof/>
        </w:rPr>
        <w:t xml:space="preserve">UEAssistanceInformation </w:t>
      </w:r>
      <w:r w:rsidRPr="00753933">
        <w:rPr>
          <w:rFonts w:ascii="Calibri" w:hAnsi="Calibri" w:cs="Arial"/>
          <w:noProof/>
        </w:rPr>
        <w:t>RRC message</w:t>
      </w:r>
      <w:r w:rsidRPr="00753933">
        <w:rPr>
          <w:rFonts w:ascii="Calibri" w:hAnsi="Calibri" w:cs="Arial"/>
        </w:rPr>
        <w:t xml:space="preserve">. </w:t>
      </w:r>
    </w:p>
    <w:p w14:paraId="3CE0D5CC" w14:textId="77777777" w:rsidR="004F6F52" w:rsidRPr="00753933" w:rsidRDefault="004F6F52" w:rsidP="004F6F52">
      <w:pPr>
        <w:pStyle w:val="PL"/>
        <w:shd w:val="clear" w:color="auto" w:fill="E6E6E6"/>
      </w:pPr>
      <w:r w:rsidRPr="00753933">
        <w:t>sps-AssistanceInformation-r14</w:t>
      </w:r>
      <w:r w:rsidRPr="00753933">
        <w:tab/>
      </w:r>
      <w:r w:rsidRPr="00753933">
        <w:tab/>
        <w:t>SEQUENCE {</w:t>
      </w:r>
    </w:p>
    <w:p w14:paraId="1876CB27" w14:textId="77777777" w:rsidR="004F6F52" w:rsidRPr="00753933" w:rsidRDefault="004F6F52" w:rsidP="004F6F52">
      <w:pPr>
        <w:pStyle w:val="PL"/>
        <w:shd w:val="clear" w:color="auto" w:fill="E6E6E6"/>
      </w:pPr>
      <w:r w:rsidRPr="00753933">
        <w:tab/>
        <w:t>trafficPatternInfoListSL-r14</w:t>
      </w:r>
      <w:r w:rsidRPr="00753933">
        <w:tab/>
      </w:r>
      <w:r w:rsidRPr="00753933">
        <w:tab/>
        <w:t>TrafficPatternInfoList-r14</w:t>
      </w:r>
      <w:r w:rsidRPr="00753933">
        <w:tab/>
      </w:r>
      <w:r w:rsidRPr="00753933">
        <w:tab/>
        <w:t>OPTIONAL,</w:t>
      </w:r>
    </w:p>
    <w:p w14:paraId="205C5B0E" w14:textId="77777777" w:rsidR="004F6F52" w:rsidRPr="00753933" w:rsidRDefault="004F6F52" w:rsidP="004F6F52">
      <w:pPr>
        <w:pStyle w:val="PL"/>
        <w:shd w:val="clear" w:color="auto" w:fill="E6E6E6"/>
      </w:pPr>
      <w:r w:rsidRPr="00753933">
        <w:tab/>
        <w:t>trafficPatternInfoListUL-r14</w:t>
      </w:r>
      <w:r w:rsidRPr="00753933">
        <w:tab/>
      </w:r>
      <w:r w:rsidRPr="00753933">
        <w:tab/>
        <w:t>TrafficPatternInfoList-r14</w:t>
      </w:r>
      <w:r w:rsidRPr="00753933">
        <w:tab/>
      </w:r>
      <w:r w:rsidRPr="00753933">
        <w:tab/>
        <w:t>OPTIONAL</w:t>
      </w:r>
    </w:p>
    <w:p w14:paraId="121DF14B" w14:textId="77777777" w:rsidR="004F6F52" w:rsidRPr="00753933" w:rsidRDefault="004F6F52" w:rsidP="004F6F52">
      <w:pPr>
        <w:pStyle w:val="PL"/>
        <w:shd w:val="clear" w:color="auto" w:fill="E6E6E6"/>
      </w:pPr>
      <w:r w:rsidRPr="00753933">
        <w:t>}</w:t>
      </w:r>
      <w:r w:rsidRPr="00753933">
        <w:tab/>
      </w:r>
      <w:r w:rsidRPr="00753933">
        <w:tab/>
      </w:r>
      <w:r w:rsidRPr="00753933">
        <w:tab/>
        <w:t>OPTIONAL,</w:t>
      </w:r>
    </w:p>
    <w:p w14:paraId="21BE8F7B" w14:textId="77777777" w:rsidR="004F6F52" w:rsidRPr="00753933" w:rsidRDefault="004F6F52" w:rsidP="004F6F52">
      <w:pPr>
        <w:pStyle w:val="PL"/>
        <w:shd w:val="clear" w:color="auto" w:fill="E6E6E6"/>
      </w:pPr>
    </w:p>
    <w:p w14:paraId="2693353B" w14:textId="77777777" w:rsidR="004F6F52" w:rsidRPr="004E1F03" w:rsidRDefault="004F6F52" w:rsidP="004F6F52">
      <w:pPr>
        <w:pStyle w:val="PL"/>
        <w:shd w:val="clear" w:color="auto" w:fill="E6E6E6"/>
      </w:pPr>
      <w:r w:rsidRPr="004E1F03">
        <w:t>TrafficPatternInfoList-r14 ::= SEQUENCE (SIZE (1..maxTrafficPattern-r14)) OF TrafficPatternInfo-r14</w:t>
      </w:r>
    </w:p>
    <w:p w14:paraId="786DE036" w14:textId="77777777" w:rsidR="004F6F52" w:rsidRPr="00753933" w:rsidRDefault="004F6F52" w:rsidP="004F6F52">
      <w:pPr>
        <w:pStyle w:val="PL"/>
        <w:shd w:val="clear" w:color="auto" w:fill="E6E6E6"/>
      </w:pPr>
    </w:p>
    <w:p w14:paraId="2A3F7845" w14:textId="77777777" w:rsidR="004F6F52" w:rsidRPr="00753933" w:rsidRDefault="004F6F52" w:rsidP="004F6F52">
      <w:pPr>
        <w:pStyle w:val="PL"/>
        <w:shd w:val="clear" w:color="auto" w:fill="E6E6E6"/>
      </w:pPr>
      <w:r w:rsidRPr="00753933">
        <w:t>TrafficPatternInfo-r14 ::=</w:t>
      </w:r>
      <w:r w:rsidRPr="00753933">
        <w:tab/>
        <w:t>SEQUENCE {</w:t>
      </w:r>
    </w:p>
    <w:p w14:paraId="5FF5C442" w14:textId="77777777" w:rsidR="004F6F52" w:rsidRPr="00753933" w:rsidRDefault="004F6F52" w:rsidP="004F6F52">
      <w:pPr>
        <w:pStyle w:val="PL"/>
        <w:shd w:val="clear" w:color="auto" w:fill="E6E6E6"/>
      </w:pPr>
      <w:r w:rsidRPr="00753933">
        <w:tab/>
        <w:t>trafficPeriodicity-r14</w:t>
      </w:r>
      <w:r w:rsidRPr="00753933">
        <w:tab/>
      </w:r>
      <w:r w:rsidRPr="00753933">
        <w:tab/>
      </w:r>
      <w:r w:rsidRPr="00753933">
        <w:tab/>
        <w:t>ENUMERATED {</w:t>
      </w:r>
    </w:p>
    <w:p w14:paraId="727705F8" w14:textId="77777777" w:rsidR="004F6F52" w:rsidRPr="00753933" w:rsidRDefault="004F6F52" w:rsidP="004F6F52">
      <w:pPr>
        <w:pStyle w:val="PL"/>
        <w:shd w:val="clear" w:color="auto" w:fill="E6E6E6"/>
      </w:pP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t>sf20, sf50, sf100, sf200, sf300, sf400, sf500,</w:t>
      </w:r>
    </w:p>
    <w:p w14:paraId="5B2CEDCF" w14:textId="77777777" w:rsidR="004F6F52" w:rsidRPr="00753933" w:rsidRDefault="004F6F52" w:rsidP="004F6F52">
      <w:pPr>
        <w:pStyle w:val="PL"/>
        <w:shd w:val="clear" w:color="auto" w:fill="E6E6E6"/>
      </w:pP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r>
      <w:r w:rsidRPr="00753933">
        <w:tab/>
        <w:t>sf600, sf700, sf800, sf900, sf1000},</w:t>
      </w:r>
    </w:p>
    <w:p w14:paraId="65ABFBA2" w14:textId="77777777" w:rsidR="004F6F52" w:rsidRPr="00753933" w:rsidRDefault="004F6F52" w:rsidP="004F6F52">
      <w:pPr>
        <w:pStyle w:val="PL"/>
        <w:shd w:val="clear" w:color="auto" w:fill="E6E6E6"/>
      </w:pPr>
      <w:r w:rsidRPr="00753933">
        <w:tab/>
        <w:t>timingOffset-r14</w:t>
      </w:r>
      <w:r w:rsidRPr="00753933">
        <w:tab/>
      </w:r>
      <w:r w:rsidRPr="00753933">
        <w:tab/>
      </w:r>
      <w:r w:rsidRPr="00753933">
        <w:tab/>
      </w:r>
      <w:r w:rsidRPr="00753933">
        <w:tab/>
      </w:r>
      <w:r w:rsidRPr="00753933">
        <w:tab/>
        <w:t>INTEGER (0..10239),</w:t>
      </w:r>
    </w:p>
    <w:p w14:paraId="11E1631A" w14:textId="77777777" w:rsidR="004F6F52" w:rsidRPr="00753933" w:rsidRDefault="004F6F52" w:rsidP="004F6F52">
      <w:pPr>
        <w:pStyle w:val="PL"/>
        <w:shd w:val="clear" w:color="auto" w:fill="E6E6E6"/>
      </w:pPr>
      <w:r w:rsidRPr="00753933">
        <w:tab/>
        <w:t>priorityInfoSL-r14</w:t>
      </w:r>
      <w:r w:rsidRPr="00753933">
        <w:tab/>
      </w:r>
      <w:r w:rsidRPr="00753933">
        <w:tab/>
      </w:r>
      <w:r w:rsidRPr="00753933">
        <w:tab/>
      </w:r>
      <w:r w:rsidRPr="00753933">
        <w:tab/>
      </w:r>
      <w:r w:rsidRPr="00753933">
        <w:tab/>
        <w:t>SL-Priority-r13</w:t>
      </w:r>
      <w:r w:rsidRPr="00753933">
        <w:tab/>
      </w:r>
      <w:r w:rsidRPr="00753933">
        <w:tab/>
      </w:r>
      <w:r w:rsidRPr="00753933">
        <w:tab/>
      </w:r>
      <w:r w:rsidRPr="00753933">
        <w:tab/>
      </w:r>
      <w:r w:rsidRPr="00753933">
        <w:tab/>
      </w:r>
      <w:r w:rsidRPr="00753933">
        <w:tab/>
      </w:r>
      <w:r w:rsidRPr="00753933">
        <w:tab/>
      </w:r>
      <w:r w:rsidRPr="00753933">
        <w:tab/>
        <w:t>OPTIONAL,</w:t>
      </w:r>
    </w:p>
    <w:p w14:paraId="0EA3897B" w14:textId="77777777" w:rsidR="004F6F52" w:rsidRPr="00753933" w:rsidRDefault="004F6F52" w:rsidP="004F6F52">
      <w:pPr>
        <w:pStyle w:val="PL"/>
        <w:shd w:val="clear" w:color="auto" w:fill="E6E6E6"/>
      </w:pPr>
      <w:r w:rsidRPr="00753933">
        <w:tab/>
        <w:t>logicalChannelIdentityUL-r14</w:t>
      </w:r>
      <w:r w:rsidRPr="00753933">
        <w:tab/>
      </w:r>
      <w:r w:rsidRPr="00753933">
        <w:tab/>
        <w:t>INTEGER (3..10)</w:t>
      </w:r>
      <w:r w:rsidRPr="00753933">
        <w:tab/>
      </w:r>
      <w:r w:rsidRPr="00753933">
        <w:tab/>
      </w:r>
      <w:r w:rsidRPr="00753933">
        <w:tab/>
      </w:r>
      <w:r w:rsidRPr="00753933">
        <w:tab/>
      </w:r>
      <w:r w:rsidRPr="00753933">
        <w:tab/>
      </w:r>
      <w:r w:rsidRPr="00753933">
        <w:tab/>
      </w:r>
      <w:r w:rsidRPr="00753933">
        <w:tab/>
      </w:r>
      <w:r w:rsidRPr="00753933">
        <w:tab/>
        <w:t>OPTIONAL,</w:t>
      </w:r>
    </w:p>
    <w:p w14:paraId="32DDED88" w14:textId="77777777" w:rsidR="004F6F52" w:rsidRPr="00753933" w:rsidRDefault="004F6F52" w:rsidP="004F6F52">
      <w:pPr>
        <w:pStyle w:val="PL"/>
        <w:shd w:val="clear" w:color="auto" w:fill="E6E6E6"/>
      </w:pPr>
      <w:r w:rsidRPr="00753933">
        <w:tab/>
        <w:t>messageSize-r14</w:t>
      </w:r>
      <w:r w:rsidRPr="00753933">
        <w:tab/>
      </w:r>
      <w:r w:rsidRPr="00753933">
        <w:tab/>
      </w:r>
      <w:r w:rsidRPr="00753933">
        <w:tab/>
      </w:r>
      <w:r w:rsidRPr="00753933">
        <w:tab/>
      </w:r>
      <w:r w:rsidRPr="00753933">
        <w:tab/>
        <w:t>BIT STRING (SIZE (6))</w:t>
      </w:r>
    </w:p>
    <w:p w14:paraId="06EE3694" w14:textId="77777777" w:rsidR="004F6F52" w:rsidRPr="00753933" w:rsidRDefault="004F6F52" w:rsidP="004F6F52">
      <w:pPr>
        <w:pStyle w:val="PL"/>
        <w:shd w:val="clear" w:color="auto" w:fill="E6E6E6"/>
      </w:pPr>
      <w:r w:rsidRPr="00753933">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6F52" w:rsidRPr="00753933" w14:paraId="3C3C68A3" w14:textId="77777777" w:rsidTr="00266DF4">
        <w:trPr>
          <w:cantSplit/>
          <w:tblHeader/>
        </w:trPr>
        <w:tc>
          <w:tcPr>
            <w:tcW w:w="9639" w:type="dxa"/>
          </w:tcPr>
          <w:p w14:paraId="7BB079C5" w14:textId="77777777" w:rsidR="004F6F52" w:rsidRPr="00753933" w:rsidRDefault="004F6F52" w:rsidP="00266DF4">
            <w:pPr>
              <w:pStyle w:val="TAH"/>
              <w:rPr>
                <w:rFonts w:ascii="Calibri" w:hAnsi="Calibri"/>
                <w:lang w:val="en-GB" w:eastAsia="en-GB"/>
              </w:rPr>
            </w:pPr>
            <w:r w:rsidRPr="00753933">
              <w:rPr>
                <w:rFonts w:ascii="Calibri" w:hAnsi="Calibri"/>
                <w:iCs/>
                <w:noProof/>
                <w:lang w:val="en-GB" w:eastAsia="en-GB"/>
              </w:rPr>
              <w:t>field descriptions</w:t>
            </w:r>
          </w:p>
        </w:tc>
      </w:tr>
      <w:tr w:rsidR="004F6F52" w:rsidRPr="00753933" w14:paraId="7FC72244" w14:textId="77777777" w:rsidTr="00266DF4">
        <w:trPr>
          <w:cantSplit/>
        </w:trPr>
        <w:tc>
          <w:tcPr>
            <w:tcW w:w="9639" w:type="dxa"/>
          </w:tcPr>
          <w:p w14:paraId="7487089B" w14:textId="77777777" w:rsidR="004F6F52" w:rsidRPr="00753933" w:rsidRDefault="004F6F52" w:rsidP="00266DF4">
            <w:pPr>
              <w:pStyle w:val="TAL"/>
              <w:rPr>
                <w:rFonts w:ascii="Calibri" w:hAnsi="Calibri"/>
                <w:b/>
                <w:i/>
                <w:noProof/>
                <w:lang w:val="en-GB" w:eastAsia="en-GB"/>
              </w:rPr>
            </w:pPr>
            <w:r w:rsidRPr="00753933">
              <w:rPr>
                <w:rFonts w:ascii="Calibri" w:hAnsi="Calibri"/>
                <w:b/>
                <w:i/>
                <w:lang w:val="en-GB" w:eastAsia="ja-JP"/>
              </w:rPr>
              <w:t>logicalChannelIdentity</w:t>
            </w:r>
            <w:r w:rsidRPr="00753933">
              <w:rPr>
                <w:rFonts w:ascii="Calibri" w:hAnsi="Calibri"/>
                <w:b/>
                <w:i/>
                <w:lang w:val="en-GB"/>
              </w:rPr>
              <w:t>UL</w:t>
            </w:r>
          </w:p>
          <w:p w14:paraId="7B6228E0" w14:textId="77777777" w:rsidR="004F6F52" w:rsidRPr="00753933" w:rsidRDefault="004F6F52" w:rsidP="00266DF4">
            <w:pPr>
              <w:pStyle w:val="TAL"/>
              <w:rPr>
                <w:rFonts w:ascii="Calibri" w:hAnsi="Calibri"/>
                <w:iCs/>
                <w:lang w:val="en-GB" w:eastAsia="en-GB"/>
              </w:rPr>
            </w:pPr>
            <w:r w:rsidRPr="00753933">
              <w:rPr>
                <w:rFonts w:ascii="Calibri" w:hAnsi="Calibri"/>
                <w:lang w:val="en-GB"/>
              </w:rPr>
              <w:t>Indicates the logical channel identity associated with the reported traffic pattern in the uplink logical channel</w:t>
            </w:r>
            <w:r w:rsidRPr="00753933">
              <w:rPr>
                <w:rFonts w:ascii="Calibri" w:hAnsi="Calibri"/>
                <w:lang w:val="en-GB" w:eastAsia="en-GB"/>
              </w:rPr>
              <w:t>.</w:t>
            </w:r>
          </w:p>
        </w:tc>
      </w:tr>
      <w:tr w:rsidR="004F6F52" w:rsidRPr="00753933" w14:paraId="52E5FCC6" w14:textId="77777777" w:rsidTr="00266DF4">
        <w:trPr>
          <w:cantSplit/>
        </w:trPr>
        <w:tc>
          <w:tcPr>
            <w:tcW w:w="9639" w:type="dxa"/>
          </w:tcPr>
          <w:p w14:paraId="157A8583" w14:textId="77777777" w:rsidR="004F6F52" w:rsidRPr="00753933" w:rsidRDefault="004F6F52" w:rsidP="00266DF4">
            <w:pPr>
              <w:pStyle w:val="TAL"/>
              <w:rPr>
                <w:rFonts w:ascii="Calibri" w:hAnsi="Calibri"/>
                <w:b/>
                <w:i/>
                <w:noProof/>
                <w:lang w:val="en-GB" w:eastAsia="en-GB"/>
              </w:rPr>
            </w:pPr>
            <w:r w:rsidRPr="00753933">
              <w:rPr>
                <w:rFonts w:ascii="Calibri" w:hAnsi="Calibri"/>
                <w:b/>
                <w:i/>
                <w:lang w:val="en-GB"/>
              </w:rPr>
              <w:t>m</w:t>
            </w:r>
            <w:r w:rsidRPr="00753933">
              <w:rPr>
                <w:rFonts w:ascii="Calibri" w:hAnsi="Calibri"/>
                <w:b/>
                <w:i/>
                <w:lang w:val="en-GB" w:eastAsia="ja-JP"/>
              </w:rPr>
              <w:t>essageSize</w:t>
            </w:r>
          </w:p>
          <w:p w14:paraId="1860C158" w14:textId="77777777" w:rsidR="004F6F52" w:rsidRPr="00753933" w:rsidRDefault="004F6F52" w:rsidP="00266DF4">
            <w:pPr>
              <w:pStyle w:val="TAL"/>
              <w:rPr>
                <w:rFonts w:ascii="Calibri" w:hAnsi="Calibri"/>
                <w:iCs/>
                <w:lang w:val="en-GB" w:eastAsia="en-GB"/>
              </w:rPr>
            </w:pPr>
            <w:r w:rsidRPr="00753933">
              <w:rPr>
                <w:rFonts w:ascii="Calibri" w:hAnsi="Calibri"/>
                <w:lang w:val="en-GB"/>
              </w:rPr>
              <w:t>Indicates the maximum TB size based on the observed traffic pattern</w:t>
            </w:r>
            <w:r w:rsidRPr="00753933">
              <w:rPr>
                <w:rFonts w:ascii="Calibri" w:hAnsi="Calibri"/>
                <w:lang w:val="en-GB" w:eastAsia="en-GB"/>
              </w:rPr>
              <w:t>. The value refers to the index of TS 36.321 [6, table 6.1.3.1-1].</w:t>
            </w:r>
          </w:p>
        </w:tc>
      </w:tr>
      <w:tr w:rsidR="004F6F52" w:rsidRPr="00753933" w14:paraId="395EF3E4" w14:textId="77777777" w:rsidTr="00266DF4">
        <w:trPr>
          <w:cantSplit/>
        </w:trPr>
        <w:tc>
          <w:tcPr>
            <w:tcW w:w="9639" w:type="dxa"/>
            <w:tcBorders>
              <w:top w:val="single" w:sz="4" w:space="0" w:color="808080"/>
              <w:left w:val="single" w:sz="4" w:space="0" w:color="808080"/>
              <w:bottom w:val="single" w:sz="4" w:space="0" w:color="808080"/>
              <w:right w:val="single" w:sz="4" w:space="0" w:color="808080"/>
            </w:tcBorders>
          </w:tcPr>
          <w:p w14:paraId="5C1F0D6C" w14:textId="77777777" w:rsidR="004F6F52" w:rsidRPr="00753933" w:rsidRDefault="004F6F52" w:rsidP="00266DF4">
            <w:pPr>
              <w:pStyle w:val="TAL"/>
              <w:rPr>
                <w:rFonts w:ascii="Calibri" w:hAnsi="Calibri"/>
                <w:b/>
                <w:i/>
                <w:noProof/>
                <w:lang w:val="en-GB" w:eastAsia="en-GB"/>
              </w:rPr>
            </w:pPr>
            <w:r w:rsidRPr="00753933">
              <w:rPr>
                <w:rFonts w:ascii="Calibri" w:hAnsi="Calibri"/>
                <w:b/>
                <w:i/>
                <w:noProof/>
                <w:lang w:val="en-GB" w:eastAsia="en-GB"/>
              </w:rPr>
              <w:t>sps-AssistanceInformation</w:t>
            </w:r>
          </w:p>
          <w:p w14:paraId="2E52CBBE" w14:textId="77777777" w:rsidR="004F6F52" w:rsidRPr="00753933" w:rsidRDefault="004F6F52" w:rsidP="00266DF4">
            <w:pPr>
              <w:pStyle w:val="TAL"/>
              <w:rPr>
                <w:rFonts w:ascii="Calibri" w:hAnsi="Calibri"/>
                <w:noProof/>
                <w:lang w:val="en-GB" w:eastAsia="en-GB"/>
              </w:rPr>
            </w:pPr>
            <w:r w:rsidRPr="00753933">
              <w:rPr>
                <w:rFonts w:ascii="Calibri" w:hAnsi="Calibri"/>
                <w:noProof/>
                <w:lang w:val="en-GB" w:eastAsia="en-GB"/>
              </w:rPr>
              <w:t>Indicates the UE assistance information to assist E-UTRAN to configure SPS.</w:t>
            </w:r>
          </w:p>
        </w:tc>
      </w:tr>
      <w:tr w:rsidR="004F6F52" w:rsidRPr="00753933" w14:paraId="28E6EBD0" w14:textId="77777777" w:rsidTr="00266DF4">
        <w:trPr>
          <w:cantSplit/>
        </w:trPr>
        <w:tc>
          <w:tcPr>
            <w:tcW w:w="9639" w:type="dxa"/>
            <w:tcBorders>
              <w:top w:val="single" w:sz="4" w:space="0" w:color="808080"/>
              <w:left w:val="single" w:sz="4" w:space="0" w:color="808080"/>
              <w:bottom w:val="single" w:sz="4" w:space="0" w:color="808080"/>
              <w:right w:val="single" w:sz="4" w:space="0" w:color="808080"/>
            </w:tcBorders>
          </w:tcPr>
          <w:p w14:paraId="0ABF50B1" w14:textId="77777777" w:rsidR="004F6F52" w:rsidRPr="00753933" w:rsidRDefault="004F6F52" w:rsidP="00266DF4">
            <w:pPr>
              <w:pStyle w:val="TAL"/>
              <w:rPr>
                <w:rFonts w:ascii="Calibri" w:hAnsi="Calibri"/>
                <w:b/>
                <w:i/>
                <w:noProof/>
                <w:lang w:val="en-GB" w:eastAsia="en-GB"/>
              </w:rPr>
            </w:pPr>
            <w:r w:rsidRPr="00753933">
              <w:rPr>
                <w:rFonts w:ascii="Calibri" w:hAnsi="Calibri"/>
                <w:b/>
                <w:i/>
                <w:noProof/>
                <w:lang w:val="en-GB" w:eastAsia="en-GB"/>
              </w:rPr>
              <w:t xml:space="preserve">trafficPatternInfoListUL </w:t>
            </w:r>
          </w:p>
          <w:p w14:paraId="68874820" w14:textId="77777777" w:rsidR="004F6F52" w:rsidRPr="00753933" w:rsidRDefault="004F6F52" w:rsidP="00266DF4">
            <w:pPr>
              <w:pStyle w:val="TAL"/>
              <w:rPr>
                <w:rFonts w:ascii="Calibri" w:hAnsi="Calibri"/>
                <w:noProof/>
                <w:lang w:val="en-GB" w:eastAsia="en-GB"/>
              </w:rPr>
            </w:pPr>
            <w:r w:rsidRPr="00753933">
              <w:rPr>
                <w:rFonts w:ascii="Calibri" w:hAnsi="Calibri"/>
                <w:noProof/>
                <w:lang w:val="en-GB" w:eastAsia="en-GB"/>
              </w:rPr>
              <w:t>This field provides the traffic characteristics of uplink logical channel(s).</w:t>
            </w:r>
          </w:p>
        </w:tc>
      </w:tr>
      <w:tr w:rsidR="004F6F52" w:rsidRPr="00753933" w14:paraId="1804190C" w14:textId="77777777" w:rsidTr="00266DF4">
        <w:trPr>
          <w:cantSplit/>
        </w:trPr>
        <w:tc>
          <w:tcPr>
            <w:tcW w:w="9639" w:type="dxa"/>
            <w:tcBorders>
              <w:top w:val="single" w:sz="4" w:space="0" w:color="808080"/>
              <w:left w:val="single" w:sz="4" w:space="0" w:color="808080"/>
              <w:bottom w:val="single" w:sz="4" w:space="0" w:color="808080"/>
              <w:right w:val="single" w:sz="4" w:space="0" w:color="808080"/>
            </w:tcBorders>
          </w:tcPr>
          <w:p w14:paraId="3DF14B87" w14:textId="77777777" w:rsidR="004F6F52" w:rsidRPr="00753933" w:rsidRDefault="004F6F52" w:rsidP="00266DF4">
            <w:pPr>
              <w:pStyle w:val="TAL"/>
              <w:rPr>
                <w:rFonts w:ascii="Calibri" w:hAnsi="Calibri"/>
                <w:b/>
                <w:i/>
                <w:noProof/>
                <w:lang w:val="en-GB" w:eastAsia="en-GB"/>
              </w:rPr>
            </w:pPr>
            <w:r w:rsidRPr="00753933">
              <w:rPr>
                <w:rFonts w:ascii="Calibri" w:hAnsi="Calibri"/>
                <w:b/>
                <w:i/>
                <w:noProof/>
                <w:lang w:val="en-GB" w:eastAsia="en-GB"/>
              </w:rPr>
              <w:t>trafficPeriodicity</w:t>
            </w:r>
          </w:p>
          <w:p w14:paraId="6CEB4006" w14:textId="77777777" w:rsidR="004F6F52" w:rsidRPr="00753933" w:rsidRDefault="004F6F52" w:rsidP="00266DF4">
            <w:pPr>
              <w:pStyle w:val="TAL"/>
              <w:rPr>
                <w:rFonts w:ascii="Calibri" w:hAnsi="Calibri"/>
                <w:b/>
                <w:i/>
                <w:noProof/>
                <w:lang w:val="en-GB" w:eastAsia="en-GB"/>
              </w:rPr>
            </w:pPr>
            <w:r w:rsidRPr="00753933">
              <w:rPr>
                <w:rFonts w:ascii="Calibri" w:hAnsi="Calibri"/>
                <w:noProof/>
                <w:lang w:val="en-GB" w:eastAsia="en-GB"/>
              </w:rPr>
              <w:t>This field indicates the estimated data arrival periodicity in a SL/UL logical channel. Value sf20 corresponds to 20 ms, sf50 corresponds to 50 ms and so on.</w:t>
            </w:r>
          </w:p>
        </w:tc>
      </w:tr>
      <w:tr w:rsidR="004F6F52" w:rsidRPr="00753933" w14:paraId="6A3B314F" w14:textId="77777777" w:rsidTr="00266DF4">
        <w:trPr>
          <w:cantSplit/>
        </w:trPr>
        <w:tc>
          <w:tcPr>
            <w:tcW w:w="9639" w:type="dxa"/>
            <w:tcBorders>
              <w:top w:val="single" w:sz="4" w:space="0" w:color="808080"/>
              <w:left w:val="single" w:sz="4" w:space="0" w:color="808080"/>
              <w:bottom w:val="single" w:sz="4" w:space="0" w:color="808080"/>
              <w:right w:val="single" w:sz="4" w:space="0" w:color="808080"/>
            </w:tcBorders>
          </w:tcPr>
          <w:p w14:paraId="7041A65E" w14:textId="77777777" w:rsidR="004F6F52" w:rsidRPr="004E1F03" w:rsidRDefault="004F6F52" w:rsidP="00266DF4">
            <w:pPr>
              <w:pStyle w:val="TAL"/>
              <w:rPr>
                <w:b/>
                <w:i/>
                <w:noProof/>
                <w:lang w:val="en-GB" w:eastAsia="en-GB"/>
              </w:rPr>
            </w:pPr>
            <w:r w:rsidRPr="004E1F03">
              <w:rPr>
                <w:b/>
                <w:i/>
                <w:noProof/>
                <w:lang w:val="en-GB" w:eastAsia="en-GB"/>
              </w:rPr>
              <w:t>timingOffset</w:t>
            </w:r>
          </w:p>
          <w:p w14:paraId="21984927" w14:textId="77777777" w:rsidR="004F6F52" w:rsidRPr="00753933" w:rsidRDefault="004F6F52" w:rsidP="00266DF4">
            <w:pPr>
              <w:pStyle w:val="TAL"/>
              <w:rPr>
                <w:rFonts w:ascii="Calibri" w:hAnsi="Calibri"/>
                <w:b/>
                <w:i/>
                <w:noProof/>
                <w:lang w:val="en-GB" w:eastAsia="en-GB"/>
              </w:rPr>
            </w:pPr>
            <w:r w:rsidRPr="004E1F03">
              <w:rPr>
                <w:noProof/>
                <w:lang w:val="en-GB" w:eastAsia="en-GB"/>
              </w:rPr>
              <w:t>This field indicates the estimated timing for a packet arrival in a SL/UL logical channel. Specifically, the value indicates the timing offset with respect to subframe#0 of SFN#0 in milliseconds.</w:t>
            </w:r>
          </w:p>
        </w:tc>
      </w:tr>
    </w:tbl>
    <w:p w14:paraId="63C674AA" w14:textId="77777777" w:rsidR="004F6F52" w:rsidRPr="00C70D25" w:rsidRDefault="004F6F52" w:rsidP="00E3203C">
      <w:pPr>
        <w:pStyle w:val="BodyText"/>
        <w:rPr>
          <w:rFonts w:ascii="Calibri" w:hAnsi="Calibri" w:cs="Arial"/>
        </w:rPr>
      </w:pPr>
      <w:bookmarkStart w:id="14" w:name="_GoBack"/>
    </w:p>
    <w:p w14:paraId="6B40B4D1" w14:textId="013A8E4F" w:rsidR="008B0C90" w:rsidRPr="00C70D25" w:rsidRDefault="008B0C90" w:rsidP="00E3203C">
      <w:pPr>
        <w:pStyle w:val="BodyText"/>
        <w:rPr>
          <w:rFonts w:ascii="Calibri" w:hAnsi="Calibri" w:cs="Arial"/>
        </w:rPr>
      </w:pPr>
      <w:r w:rsidRPr="00C70D25">
        <w:rPr>
          <w:rFonts w:ascii="Calibri" w:hAnsi="Calibri" w:cs="Arial"/>
        </w:rPr>
        <w:t xml:space="preserve">A similar mechanism can be used but with more granular information on the traffic pattern. For example, </w:t>
      </w:r>
      <w:r w:rsidR="00601434" w:rsidRPr="00C70D25">
        <w:rPr>
          <w:rFonts w:ascii="Calibri" w:hAnsi="Calibri" w:cs="Arial"/>
        </w:rPr>
        <w:t xml:space="preserve">the </w:t>
      </w:r>
      <w:r w:rsidRPr="00C70D25">
        <w:rPr>
          <w:rFonts w:ascii="Calibri" w:hAnsi="Calibri" w:cs="Arial"/>
        </w:rPr>
        <w:t xml:space="preserve">period </w:t>
      </w:r>
      <w:r w:rsidR="00601434" w:rsidRPr="00C70D25">
        <w:rPr>
          <w:rFonts w:ascii="Calibri" w:hAnsi="Calibri" w:cs="Arial"/>
        </w:rPr>
        <w:t xml:space="preserve">of URLLC data might very well </w:t>
      </w:r>
      <w:r w:rsidRPr="00C70D25">
        <w:rPr>
          <w:rFonts w:ascii="Calibri" w:hAnsi="Calibri" w:cs="Arial"/>
        </w:rPr>
        <w:t xml:space="preserve">be smaller than 20 ms, and </w:t>
      </w:r>
      <w:r w:rsidR="00491622" w:rsidRPr="00C70D25">
        <w:rPr>
          <w:rFonts w:ascii="Calibri" w:hAnsi="Calibri" w:cs="Arial"/>
        </w:rPr>
        <w:t xml:space="preserve">the granularity of </w:t>
      </w:r>
      <w:r w:rsidRPr="00C70D25">
        <w:rPr>
          <w:rFonts w:ascii="Calibri" w:hAnsi="Calibri" w:cs="Arial"/>
        </w:rPr>
        <w:t xml:space="preserve">the </w:t>
      </w:r>
      <w:r w:rsidR="0006401B" w:rsidRPr="00C70D25">
        <w:rPr>
          <w:rFonts w:ascii="Calibri" w:hAnsi="Calibri" w:cs="Arial"/>
        </w:rPr>
        <w:t xml:space="preserve">timing offset </w:t>
      </w:r>
      <w:r w:rsidR="00491622" w:rsidRPr="00C70D25">
        <w:rPr>
          <w:rFonts w:ascii="Calibri" w:hAnsi="Calibri" w:cs="Arial"/>
        </w:rPr>
        <w:t>shall be smaller than one millisecond to satisfy the requirement of 1 ms latency</w:t>
      </w:r>
      <w:r w:rsidR="00601434" w:rsidRPr="00C70D25">
        <w:rPr>
          <w:rFonts w:ascii="Calibri" w:hAnsi="Calibri" w:cs="Arial"/>
        </w:rPr>
        <w:t xml:space="preserve"> in URLLC</w:t>
      </w:r>
      <w:r w:rsidR="00491622" w:rsidRPr="00C70D25">
        <w:rPr>
          <w:rFonts w:ascii="Calibri" w:hAnsi="Calibri" w:cs="Arial"/>
        </w:rPr>
        <w:t xml:space="preserve">. </w:t>
      </w:r>
    </w:p>
    <w:p w14:paraId="5678015E" w14:textId="2FA7F828" w:rsidR="00E411DE" w:rsidRPr="00C70D25" w:rsidRDefault="00031E56" w:rsidP="00152365">
      <w:pPr>
        <w:pStyle w:val="Proposal"/>
        <w:tabs>
          <w:tab w:val="num" w:pos="357"/>
        </w:tabs>
        <w:ind w:left="357" w:hanging="357"/>
        <w:rPr>
          <w:rFonts w:ascii="Calibri" w:hAnsi="Calibri" w:cs="Arial"/>
        </w:rPr>
      </w:pPr>
      <w:bookmarkStart w:id="15" w:name="_Toc498413745"/>
      <w:bookmarkStart w:id="16" w:name="_Toc498413774"/>
      <w:bookmarkStart w:id="17" w:name="_Toc506492190"/>
      <w:r w:rsidRPr="00C70D25">
        <w:rPr>
          <w:rFonts w:ascii="Calibri" w:hAnsi="Calibri" w:cs="Arial"/>
        </w:rPr>
        <w:t>I</w:t>
      </w:r>
      <w:r w:rsidR="008838B2" w:rsidRPr="00C70D25">
        <w:rPr>
          <w:rFonts w:ascii="Calibri" w:hAnsi="Calibri" w:cs="Arial"/>
        </w:rPr>
        <w:t xml:space="preserve">n RRC IE </w:t>
      </w:r>
      <w:r w:rsidR="008838B2" w:rsidRPr="00C70D25">
        <w:rPr>
          <w:rFonts w:ascii="Courier New" w:hAnsi="Courier New"/>
        </w:rPr>
        <w:t>TrafficPatternInfo</w:t>
      </w:r>
      <w:r w:rsidR="008838B2" w:rsidRPr="00C70D25">
        <w:rPr>
          <w:rFonts w:ascii="Calibri" w:hAnsi="Calibri" w:cs="Arial"/>
        </w:rPr>
        <w:t>, a</w:t>
      </w:r>
      <w:r w:rsidR="00854562" w:rsidRPr="00C70D25">
        <w:rPr>
          <w:rFonts w:ascii="Calibri" w:hAnsi="Calibri" w:cs="Arial"/>
        </w:rPr>
        <w:t xml:space="preserve">dd new values in the fields </w:t>
      </w:r>
      <w:r w:rsidR="00854562" w:rsidRPr="00C70D25">
        <w:rPr>
          <w:i/>
        </w:rPr>
        <w:t>trafficPeriodicity</w:t>
      </w:r>
      <w:r w:rsidR="00854562" w:rsidRPr="00C70D25">
        <w:rPr>
          <w:rFonts w:ascii="Calibri" w:hAnsi="Calibri" w:cs="Arial"/>
        </w:rPr>
        <w:t xml:space="preserve"> and </w:t>
      </w:r>
      <w:r w:rsidR="00854562" w:rsidRPr="00C70D25">
        <w:rPr>
          <w:i/>
        </w:rPr>
        <w:t>timingOffset</w:t>
      </w:r>
      <w:r w:rsidR="00854562" w:rsidRPr="00C70D25">
        <w:rPr>
          <w:rFonts w:ascii="Calibri" w:hAnsi="Calibri" w:cs="Arial"/>
        </w:rPr>
        <w:t xml:space="preserve"> </w:t>
      </w:r>
      <w:r w:rsidR="00186041" w:rsidRPr="00C70D25">
        <w:rPr>
          <w:rFonts w:ascii="Calibri" w:hAnsi="Calibri" w:cs="Arial"/>
        </w:rPr>
        <w:t>to allow</w:t>
      </w:r>
      <w:r w:rsidR="009A70DC" w:rsidRPr="00C70D25">
        <w:rPr>
          <w:rFonts w:ascii="Calibri" w:hAnsi="Calibri" w:cs="Arial"/>
        </w:rPr>
        <w:t xml:space="preserve"> </w:t>
      </w:r>
      <w:r w:rsidR="00362290" w:rsidRPr="00C70D25">
        <w:rPr>
          <w:rFonts w:ascii="Calibri" w:hAnsi="Calibri" w:cs="Arial"/>
        </w:rPr>
        <w:t>shorter</w:t>
      </w:r>
      <w:r w:rsidR="00FA70F0" w:rsidRPr="00C70D25">
        <w:rPr>
          <w:rFonts w:ascii="Calibri" w:hAnsi="Calibri" w:cs="Arial"/>
        </w:rPr>
        <w:t xml:space="preserve"> periodicity and more granular timing offset.</w:t>
      </w:r>
      <w:bookmarkEnd w:id="15"/>
      <w:bookmarkEnd w:id="16"/>
      <w:bookmarkEnd w:id="17"/>
    </w:p>
    <w:p w14:paraId="050EF044" w14:textId="77777777" w:rsidR="00C01F33" w:rsidRPr="00753933" w:rsidRDefault="00C01F33" w:rsidP="00CE0424">
      <w:pPr>
        <w:pStyle w:val="Heading1"/>
        <w:rPr>
          <w:rFonts w:ascii="Calibri" w:hAnsi="Calibri"/>
        </w:rPr>
      </w:pPr>
      <w:bookmarkStart w:id="18" w:name="_Toc493860959"/>
      <w:bookmarkStart w:id="19" w:name="_Toc492477013"/>
      <w:bookmarkStart w:id="20" w:name="_Toc493495313"/>
      <w:bookmarkStart w:id="21" w:name="_Toc493495658"/>
      <w:bookmarkStart w:id="22" w:name="_Toc493495666"/>
      <w:bookmarkEnd w:id="18"/>
      <w:bookmarkEnd w:id="19"/>
      <w:bookmarkEnd w:id="20"/>
      <w:bookmarkEnd w:id="21"/>
      <w:bookmarkEnd w:id="22"/>
      <w:bookmarkEnd w:id="14"/>
      <w:r w:rsidRPr="00753933">
        <w:rPr>
          <w:rFonts w:ascii="Calibri" w:hAnsi="Calibri"/>
        </w:rPr>
        <w:lastRenderedPageBreak/>
        <w:t>Conclusion</w:t>
      </w:r>
    </w:p>
    <w:p w14:paraId="20DBD3EA" w14:textId="77777777" w:rsidR="0092051F" w:rsidRPr="00FB56A3" w:rsidRDefault="008E065E" w:rsidP="00505B51">
      <w:pPr>
        <w:pStyle w:val="BodyText"/>
        <w:rPr>
          <w:rFonts w:cs="Arial"/>
        </w:rPr>
      </w:pPr>
      <w:r w:rsidRPr="00FB56A3">
        <w:rPr>
          <w:rFonts w:cs="Arial"/>
        </w:rPr>
        <w:t xml:space="preserve">In section </w:t>
      </w:r>
      <w:r w:rsidRPr="00FB56A3">
        <w:rPr>
          <w:rFonts w:cs="Arial"/>
        </w:rPr>
        <w:fldChar w:fldCharType="begin"/>
      </w:r>
      <w:r w:rsidRPr="00FB56A3">
        <w:rPr>
          <w:rFonts w:cs="Arial"/>
        </w:rPr>
        <w:instrText xml:space="preserve"> REF _Ref178064866 \r \h </w:instrText>
      </w:r>
      <w:r w:rsidR="00814166" w:rsidRPr="00FB56A3">
        <w:rPr>
          <w:rFonts w:cs="Arial"/>
        </w:rPr>
        <w:instrText xml:space="preserve"> \* MERGEFORMAT </w:instrText>
      </w:r>
      <w:r w:rsidRPr="00FB56A3">
        <w:rPr>
          <w:rFonts w:cs="Arial"/>
        </w:rPr>
      </w:r>
      <w:r w:rsidRPr="00FB56A3">
        <w:rPr>
          <w:rFonts w:cs="Arial"/>
        </w:rPr>
        <w:fldChar w:fldCharType="separate"/>
      </w:r>
      <w:r w:rsidR="00357B32" w:rsidRPr="00FB56A3">
        <w:rPr>
          <w:rFonts w:cs="Arial"/>
        </w:rPr>
        <w:t>2</w:t>
      </w:r>
      <w:r w:rsidRPr="00FB56A3">
        <w:rPr>
          <w:rFonts w:cs="Arial"/>
        </w:rPr>
        <w:fldChar w:fldCharType="end"/>
      </w:r>
      <w:r w:rsidRPr="00FB56A3">
        <w:rPr>
          <w:rFonts w:cs="Arial"/>
        </w:rPr>
        <w:t xml:space="preserve"> we made the following observations:</w:t>
      </w:r>
    </w:p>
    <w:p w14:paraId="2B171F70" w14:textId="77777777" w:rsidR="00610EDB" w:rsidRPr="00610EDB" w:rsidRDefault="0092051F">
      <w:pPr>
        <w:pStyle w:val="TOC1"/>
        <w:rPr>
          <w:rFonts w:asciiTheme="minorHAnsi" w:eastAsiaTheme="minorEastAsia" w:hAnsiTheme="minorHAnsi" w:cstheme="minorBidi"/>
          <w:b w:val="0"/>
          <w:sz w:val="22"/>
        </w:rPr>
      </w:pPr>
      <w:r w:rsidRPr="00610EDB">
        <w:rPr>
          <w:rFonts w:asciiTheme="minorHAnsi" w:hAnsiTheme="minorHAnsi" w:cs="Arial"/>
          <w:bCs/>
          <w:sz w:val="22"/>
          <w:highlight w:val="yellow"/>
        </w:rPr>
        <w:fldChar w:fldCharType="begin"/>
      </w:r>
      <w:r w:rsidRPr="00610EDB">
        <w:rPr>
          <w:rFonts w:asciiTheme="minorHAnsi" w:hAnsiTheme="minorHAnsi" w:cs="Arial"/>
          <w:bCs/>
          <w:sz w:val="22"/>
          <w:highlight w:val="yellow"/>
        </w:rPr>
        <w:instrText xml:space="preserve"> TOC \f \n \p " " \t "Observation,1" </w:instrText>
      </w:r>
      <w:r w:rsidRPr="00610EDB">
        <w:rPr>
          <w:rFonts w:asciiTheme="minorHAnsi" w:hAnsiTheme="minorHAnsi" w:cs="Arial"/>
          <w:bCs/>
          <w:sz w:val="22"/>
          <w:highlight w:val="yellow"/>
        </w:rPr>
        <w:fldChar w:fldCharType="separate"/>
      </w:r>
      <w:r w:rsidR="00610EDB" w:rsidRPr="00610EDB">
        <w:rPr>
          <w:rFonts w:ascii="Calibri" w:eastAsia="MS Mincho" w:hAnsi="Calibri" w:cs="Arial"/>
          <w:sz w:val="22"/>
          <w:lang w:eastAsia="ja-JP"/>
        </w:rPr>
        <w:t>Observation 1</w:t>
      </w:r>
      <w:r w:rsidR="00610EDB" w:rsidRPr="00610EDB">
        <w:rPr>
          <w:rFonts w:asciiTheme="minorHAnsi" w:eastAsiaTheme="minorEastAsia" w:hAnsiTheme="minorHAnsi" w:cstheme="minorBidi"/>
          <w:b w:val="0"/>
          <w:sz w:val="22"/>
        </w:rPr>
        <w:tab/>
      </w:r>
      <w:r w:rsidR="00610EDB" w:rsidRPr="00610EDB">
        <w:rPr>
          <w:rFonts w:ascii="Calibri" w:eastAsia="MS Mincho" w:hAnsi="Calibri" w:cs="Arial"/>
          <w:sz w:val="22"/>
          <w:lang w:eastAsia="ja-JP"/>
        </w:rPr>
        <w:t>Periodic URLLC traffic can be configured to be transmitted by SPS.</w:t>
      </w:r>
    </w:p>
    <w:p w14:paraId="311DD74B" w14:textId="77777777" w:rsidR="00610EDB" w:rsidRPr="00610EDB" w:rsidRDefault="00610EDB">
      <w:pPr>
        <w:pStyle w:val="TOC1"/>
        <w:rPr>
          <w:rFonts w:asciiTheme="minorHAnsi" w:eastAsiaTheme="minorEastAsia" w:hAnsiTheme="minorHAnsi" w:cstheme="minorBidi"/>
          <w:b w:val="0"/>
          <w:sz w:val="22"/>
        </w:rPr>
      </w:pPr>
      <w:r w:rsidRPr="00610EDB">
        <w:rPr>
          <w:rFonts w:ascii="Calibri" w:eastAsia="MS Mincho" w:hAnsi="Calibri" w:cs="Arial"/>
          <w:sz w:val="22"/>
          <w:lang w:eastAsia="ja-JP"/>
        </w:rPr>
        <w:t>Observation 2</w:t>
      </w:r>
      <w:r w:rsidRPr="00610EDB">
        <w:rPr>
          <w:rFonts w:asciiTheme="minorHAnsi" w:eastAsiaTheme="minorEastAsia" w:hAnsiTheme="minorHAnsi" w:cstheme="minorBidi"/>
          <w:b w:val="0"/>
          <w:sz w:val="22"/>
        </w:rPr>
        <w:tab/>
      </w:r>
      <w:r w:rsidRPr="00610EDB">
        <w:rPr>
          <w:rFonts w:ascii="Calibri" w:eastAsia="MS Mincho" w:hAnsi="Calibri" w:cs="Arial"/>
          <w:sz w:val="22"/>
          <w:lang w:eastAsia="ja-JP"/>
        </w:rPr>
        <w:t>A mis-alignment of SPS configuration can lead to a constant delay for periodic URLLC traffic.</w:t>
      </w:r>
    </w:p>
    <w:p w14:paraId="4342AB35" w14:textId="5E1D74CF" w:rsidR="008E065E" w:rsidRPr="00FB56A3" w:rsidRDefault="0092051F" w:rsidP="00505B51">
      <w:pPr>
        <w:pStyle w:val="BodyText"/>
        <w:rPr>
          <w:rFonts w:cs="Arial"/>
          <w:noProof/>
          <w:highlight w:val="yellow"/>
        </w:rPr>
      </w:pPr>
      <w:r w:rsidRPr="00610EDB">
        <w:rPr>
          <w:rFonts w:cs="Arial"/>
          <w:bCs/>
          <w:highlight w:val="yellow"/>
        </w:rPr>
        <w:fldChar w:fldCharType="end"/>
      </w:r>
      <w:r w:rsidR="008E065E" w:rsidRPr="00FB56A3">
        <w:rPr>
          <w:rFonts w:cs="Arial"/>
          <w:bCs/>
          <w:highlight w:val="yellow"/>
        </w:rPr>
        <w:fldChar w:fldCharType="begin"/>
      </w:r>
      <w:r w:rsidR="008E065E" w:rsidRPr="00FB56A3">
        <w:rPr>
          <w:rFonts w:cs="Arial"/>
          <w:bCs/>
          <w:highlight w:val="yellow"/>
        </w:rPr>
        <w:instrText xml:space="preserve"> TOC \f \n \t "Observation;1" </w:instrText>
      </w:r>
      <w:r w:rsidR="008E065E" w:rsidRPr="00FB56A3">
        <w:rPr>
          <w:rFonts w:cs="Arial"/>
          <w:bCs/>
          <w:highlight w:val="yellow"/>
        </w:rPr>
        <w:fldChar w:fldCharType="end"/>
      </w:r>
      <w:r w:rsidR="00505B51" w:rsidRPr="00FB56A3">
        <w:rPr>
          <w:rFonts w:cs="Arial"/>
          <w:highlight w:val="yellow"/>
          <w:lang w:val="en-GB"/>
        </w:rPr>
        <w:fldChar w:fldCharType="begin"/>
      </w:r>
      <w:r w:rsidR="00505B51" w:rsidRPr="00FB56A3">
        <w:rPr>
          <w:rFonts w:cs="Arial"/>
          <w:highlight w:val="yellow"/>
        </w:rPr>
        <w:instrText xml:space="preserve"> TOC \n \h \z \t "Observation,1" </w:instrText>
      </w:r>
      <w:r w:rsidR="00505B51" w:rsidRPr="00FB56A3">
        <w:rPr>
          <w:rFonts w:cs="Arial"/>
          <w:highlight w:val="yellow"/>
          <w:lang w:val="en-GB"/>
        </w:rPr>
        <w:fldChar w:fldCharType="end"/>
      </w:r>
    </w:p>
    <w:p w14:paraId="6AE2395E" w14:textId="3D57317F" w:rsidR="0092051F" w:rsidRPr="00FB56A3" w:rsidRDefault="008E065E" w:rsidP="0092051F">
      <w:pPr>
        <w:pStyle w:val="BodyText"/>
        <w:rPr>
          <w:rFonts w:cs="Arial"/>
          <w:b/>
          <w:bCs/>
        </w:rPr>
      </w:pPr>
      <w:r w:rsidRPr="00FB56A3">
        <w:rPr>
          <w:rFonts w:cs="Arial"/>
        </w:rPr>
        <w:t xml:space="preserve">Based on the discussion in section </w:t>
      </w:r>
      <w:r w:rsidRPr="00FB56A3">
        <w:rPr>
          <w:rFonts w:cs="Arial"/>
        </w:rPr>
        <w:fldChar w:fldCharType="begin"/>
      </w:r>
      <w:r w:rsidRPr="00FB56A3">
        <w:rPr>
          <w:rFonts w:cs="Arial"/>
        </w:rPr>
        <w:instrText xml:space="preserve"> REF _Ref178064866 \r \h </w:instrText>
      </w:r>
      <w:r w:rsidR="00814166" w:rsidRPr="00FB56A3">
        <w:rPr>
          <w:rFonts w:cs="Arial"/>
        </w:rPr>
        <w:instrText xml:space="preserve"> \* MERGEFORMAT </w:instrText>
      </w:r>
      <w:r w:rsidRPr="00FB56A3">
        <w:rPr>
          <w:rFonts w:cs="Arial"/>
        </w:rPr>
      </w:r>
      <w:r w:rsidRPr="00FB56A3">
        <w:rPr>
          <w:rFonts w:cs="Arial"/>
        </w:rPr>
        <w:fldChar w:fldCharType="separate"/>
      </w:r>
      <w:r w:rsidR="00357B32" w:rsidRPr="00FB56A3">
        <w:rPr>
          <w:rFonts w:cs="Arial"/>
        </w:rPr>
        <w:t>2</w:t>
      </w:r>
      <w:r w:rsidRPr="00FB56A3">
        <w:rPr>
          <w:rFonts w:cs="Arial"/>
        </w:rPr>
        <w:fldChar w:fldCharType="end"/>
      </w:r>
      <w:r w:rsidRPr="00FB56A3">
        <w:rPr>
          <w:rFonts w:cs="Arial"/>
        </w:rPr>
        <w:t xml:space="preserve"> we propose the following:</w:t>
      </w:r>
    </w:p>
    <w:p w14:paraId="7791F4E3" w14:textId="77777777" w:rsidR="00610EDB" w:rsidRPr="00610EDB" w:rsidRDefault="0092051F">
      <w:pPr>
        <w:pStyle w:val="TOC1"/>
        <w:rPr>
          <w:rFonts w:asciiTheme="minorHAnsi" w:eastAsiaTheme="minorEastAsia" w:hAnsiTheme="minorHAnsi" w:cstheme="minorBidi"/>
          <w:b w:val="0"/>
          <w:sz w:val="22"/>
        </w:rPr>
      </w:pPr>
      <w:r w:rsidRPr="00610EDB">
        <w:rPr>
          <w:rFonts w:asciiTheme="minorHAnsi" w:hAnsiTheme="minorHAnsi" w:cs="Arial"/>
          <w:sz w:val="22"/>
        </w:rPr>
        <w:fldChar w:fldCharType="begin"/>
      </w:r>
      <w:r w:rsidRPr="00610EDB">
        <w:rPr>
          <w:rFonts w:asciiTheme="minorHAnsi" w:hAnsiTheme="minorHAnsi" w:cs="Arial"/>
          <w:sz w:val="22"/>
        </w:rPr>
        <w:instrText xml:space="preserve"> TOC \n \h \z \t "Proposal,1" </w:instrText>
      </w:r>
      <w:r w:rsidRPr="00610EDB">
        <w:rPr>
          <w:rFonts w:asciiTheme="minorHAnsi" w:hAnsiTheme="minorHAnsi" w:cs="Arial"/>
          <w:sz w:val="22"/>
        </w:rPr>
        <w:fldChar w:fldCharType="separate"/>
      </w:r>
      <w:hyperlink w:anchor="_Toc506492190" w:history="1">
        <w:r w:rsidR="00610EDB" w:rsidRPr="00610EDB">
          <w:rPr>
            <w:rStyle w:val="Hyperlink"/>
            <w:rFonts w:ascii="Calibri" w:hAnsi="Calibri" w:cs="Arial"/>
            <w:sz w:val="22"/>
          </w:rPr>
          <w:t>Proposal 1</w:t>
        </w:r>
        <w:r w:rsidR="00610EDB" w:rsidRPr="00610EDB">
          <w:rPr>
            <w:rFonts w:asciiTheme="minorHAnsi" w:eastAsiaTheme="minorEastAsia" w:hAnsiTheme="minorHAnsi" w:cstheme="minorBidi"/>
            <w:b w:val="0"/>
            <w:sz w:val="22"/>
          </w:rPr>
          <w:tab/>
        </w:r>
        <w:r w:rsidR="00610EDB" w:rsidRPr="00610EDB">
          <w:rPr>
            <w:rStyle w:val="Hyperlink"/>
            <w:rFonts w:ascii="Calibri" w:hAnsi="Calibri" w:cs="Arial"/>
            <w:sz w:val="22"/>
          </w:rPr>
          <w:t xml:space="preserve">In RRC IE </w:t>
        </w:r>
        <w:r w:rsidR="00610EDB" w:rsidRPr="00610EDB">
          <w:rPr>
            <w:rStyle w:val="Hyperlink"/>
            <w:rFonts w:ascii="Courier New" w:hAnsi="Courier New"/>
            <w:sz w:val="22"/>
          </w:rPr>
          <w:t>TrafficPatternInfo</w:t>
        </w:r>
        <w:r w:rsidR="00610EDB" w:rsidRPr="00610EDB">
          <w:rPr>
            <w:rStyle w:val="Hyperlink"/>
            <w:rFonts w:ascii="Calibri" w:hAnsi="Calibri" w:cs="Arial"/>
            <w:sz w:val="22"/>
          </w:rPr>
          <w:t xml:space="preserve">, add new values in the fields </w:t>
        </w:r>
        <w:r w:rsidR="00610EDB" w:rsidRPr="00610EDB">
          <w:rPr>
            <w:rStyle w:val="Hyperlink"/>
            <w:i/>
            <w:sz w:val="22"/>
          </w:rPr>
          <w:t>trafficPeriodicity</w:t>
        </w:r>
        <w:r w:rsidR="00610EDB" w:rsidRPr="00610EDB">
          <w:rPr>
            <w:rStyle w:val="Hyperlink"/>
            <w:rFonts w:ascii="Calibri" w:hAnsi="Calibri" w:cs="Arial"/>
            <w:sz w:val="22"/>
          </w:rPr>
          <w:t xml:space="preserve"> and </w:t>
        </w:r>
        <w:r w:rsidR="00610EDB" w:rsidRPr="00610EDB">
          <w:rPr>
            <w:rStyle w:val="Hyperlink"/>
            <w:i/>
            <w:sz w:val="22"/>
          </w:rPr>
          <w:t>timingOffset</w:t>
        </w:r>
        <w:r w:rsidR="00610EDB" w:rsidRPr="00610EDB">
          <w:rPr>
            <w:rStyle w:val="Hyperlink"/>
            <w:rFonts w:ascii="Calibri" w:hAnsi="Calibri" w:cs="Arial"/>
            <w:sz w:val="22"/>
          </w:rPr>
          <w:t xml:space="preserve"> to allow shorter periodicity and more granular timing offset.</w:t>
        </w:r>
      </w:hyperlink>
    </w:p>
    <w:p w14:paraId="66735AE8" w14:textId="64F7D2CF" w:rsidR="00907727" w:rsidRPr="00907727" w:rsidRDefault="0092051F" w:rsidP="00907727">
      <w:pPr>
        <w:pStyle w:val="TOC1"/>
        <w:rPr>
          <w:rFonts w:asciiTheme="minorHAnsi" w:eastAsiaTheme="minorEastAsia" w:hAnsiTheme="minorHAnsi" w:cstheme="minorBidi"/>
          <w:b w:val="0"/>
          <w:sz w:val="22"/>
        </w:rPr>
      </w:pPr>
      <w:r w:rsidRPr="00610EDB">
        <w:rPr>
          <w:rFonts w:asciiTheme="minorHAnsi" w:hAnsiTheme="minorHAnsi" w:cs="Arial"/>
          <w:sz w:val="22"/>
        </w:rPr>
        <w:fldChar w:fldCharType="end"/>
      </w:r>
      <w:r w:rsidRPr="00FB56A3">
        <w:rPr>
          <w:rFonts w:asciiTheme="minorHAnsi" w:hAnsiTheme="minorHAnsi" w:cs="Arial"/>
          <w:sz w:val="22"/>
        </w:rPr>
        <w:t xml:space="preserve"> </w:t>
      </w:r>
    </w:p>
    <w:p w14:paraId="7EE5E06B" w14:textId="77777777" w:rsidR="00F507D1" w:rsidRPr="00753933" w:rsidRDefault="00F507D1" w:rsidP="00CE0424">
      <w:pPr>
        <w:pStyle w:val="Heading1"/>
        <w:rPr>
          <w:rFonts w:ascii="Calibri" w:hAnsi="Calibri"/>
        </w:rPr>
      </w:pPr>
      <w:bookmarkStart w:id="23" w:name="_In-sequence_SDU_delivery"/>
      <w:bookmarkEnd w:id="23"/>
      <w:r w:rsidRPr="00753933">
        <w:rPr>
          <w:rFonts w:ascii="Calibri" w:hAnsi="Calibri"/>
        </w:rPr>
        <w:t>References</w:t>
      </w:r>
    </w:p>
    <w:p w14:paraId="7AA76F01" w14:textId="34A4B718" w:rsidR="003A7EF3" w:rsidRPr="00753933" w:rsidRDefault="00152365" w:rsidP="00CE0424">
      <w:pPr>
        <w:pStyle w:val="Reference"/>
        <w:rPr>
          <w:rFonts w:ascii="Calibri" w:hAnsi="Calibri" w:cs="Arial"/>
        </w:rPr>
      </w:pPr>
      <w:bookmarkStart w:id="24" w:name="_Ref497473003"/>
      <w:bookmarkStart w:id="25" w:name="_Ref174151459"/>
      <w:bookmarkStart w:id="26" w:name="_Ref189809556"/>
      <w:r w:rsidRPr="00753933">
        <w:rPr>
          <w:rFonts w:ascii="Calibri" w:hAnsi="Calibri" w:cs="Arial"/>
          <w:bCs/>
        </w:rPr>
        <w:t>R1-1719210</w:t>
      </w:r>
      <w:r w:rsidRPr="00753933">
        <w:rPr>
          <w:rFonts w:ascii="Calibri" w:hAnsi="Calibri" w:cs="Arial"/>
          <w:b/>
          <w:bCs/>
        </w:rPr>
        <w:t xml:space="preserve">, </w:t>
      </w:r>
      <w:r w:rsidRPr="00753933">
        <w:rPr>
          <w:rFonts w:ascii="Calibri" w:hAnsi="Calibri" w:cs="Arial"/>
          <w:bCs/>
        </w:rPr>
        <w:t xml:space="preserve">LS on </w:t>
      </w:r>
      <w:r w:rsidRPr="00753933">
        <w:rPr>
          <w:rFonts w:ascii="Calibri" w:hAnsi="Calibri" w:cs="Arial"/>
        </w:rPr>
        <w:t>Ultra Reliable Low Latency Communication for LTE</w:t>
      </w:r>
      <w:bookmarkEnd w:id="24"/>
      <w:bookmarkEnd w:id="25"/>
      <w:bookmarkEnd w:id="26"/>
    </w:p>
    <w:p w14:paraId="24B5C56D" w14:textId="7F013B0D" w:rsidR="00D176E2" w:rsidRPr="003D751E" w:rsidRDefault="00A35E5B" w:rsidP="00D176E2">
      <w:pPr>
        <w:pStyle w:val="Reference"/>
        <w:rPr>
          <w:rFonts w:ascii="Calibri" w:hAnsi="Calibri" w:cs="Arial"/>
        </w:rPr>
      </w:pPr>
      <w:r w:rsidRPr="00753933">
        <w:rPr>
          <w:rFonts w:ascii="Calibri" w:hAnsi="Calibri" w:cs="Arial"/>
        </w:rPr>
        <w:t>3GPP TR 22.862, Feasibility Study on New Services and Markets Technology Enablers for Critical Communications, Stage 1.</w:t>
      </w:r>
    </w:p>
    <w:sectPr w:rsidR="00D176E2" w:rsidRPr="003D751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D2F04" w14:textId="77777777" w:rsidR="00A97F23" w:rsidRDefault="00A97F23">
      <w:r>
        <w:separator/>
      </w:r>
    </w:p>
  </w:endnote>
  <w:endnote w:type="continuationSeparator" w:id="0">
    <w:p w14:paraId="3C9365D8" w14:textId="77777777" w:rsidR="00A97F23" w:rsidRDefault="00A9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5B475" w14:textId="4A3C774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0D2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0D2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C3004" w14:textId="77777777" w:rsidR="00A97F23" w:rsidRDefault="00A97F23">
      <w:r>
        <w:separator/>
      </w:r>
    </w:p>
  </w:footnote>
  <w:footnote w:type="continuationSeparator" w:id="0">
    <w:p w14:paraId="706D67CC" w14:textId="77777777" w:rsidR="00A97F23" w:rsidRDefault="00A9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D78F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B70E33"/>
    <w:multiLevelType w:val="hybridMultilevel"/>
    <w:tmpl w:val="EE0A7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7678A"/>
    <w:multiLevelType w:val="hybridMultilevel"/>
    <w:tmpl w:val="ADC040F4"/>
    <w:lvl w:ilvl="0" w:tplc="3FA2AB94">
      <w:start w:val="1"/>
      <w:numFmt w:val="bullet"/>
      <w:lvlText w:val="–"/>
      <w:lvlJc w:val="left"/>
      <w:pPr>
        <w:tabs>
          <w:tab w:val="num" w:pos="720"/>
        </w:tabs>
        <w:ind w:left="720" w:hanging="360"/>
      </w:pPr>
      <w:rPr>
        <w:rFonts w:ascii="Ericsson Capital TT" w:hAnsi="Ericsson Capital TT" w:hint="default"/>
      </w:rPr>
    </w:lvl>
    <w:lvl w:ilvl="1" w:tplc="D662F80A">
      <w:start w:val="1"/>
      <w:numFmt w:val="bullet"/>
      <w:lvlText w:val="–"/>
      <w:lvlJc w:val="left"/>
      <w:pPr>
        <w:tabs>
          <w:tab w:val="num" w:pos="1440"/>
        </w:tabs>
        <w:ind w:left="1440" w:hanging="360"/>
      </w:pPr>
      <w:rPr>
        <w:rFonts w:ascii="Ericsson Capital TT" w:hAnsi="Ericsson Capital TT" w:hint="default"/>
      </w:rPr>
    </w:lvl>
    <w:lvl w:ilvl="2" w:tplc="3D067E10" w:tentative="1">
      <w:start w:val="1"/>
      <w:numFmt w:val="bullet"/>
      <w:lvlText w:val="–"/>
      <w:lvlJc w:val="left"/>
      <w:pPr>
        <w:tabs>
          <w:tab w:val="num" w:pos="2160"/>
        </w:tabs>
        <w:ind w:left="2160" w:hanging="360"/>
      </w:pPr>
      <w:rPr>
        <w:rFonts w:ascii="Ericsson Capital TT" w:hAnsi="Ericsson Capital TT" w:hint="default"/>
      </w:rPr>
    </w:lvl>
    <w:lvl w:ilvl="3" w:tplc="9DF0A7B6" w:tentative="1">
      <w:start w:val="1"/>
      <w:numFmt w:val="bullet"/>
      <w:lvlText w:val="–"/>
      <w:lvlJc w:val="left"/>
      <w:pPr>
        <w:tabs>
          <w:tab w:val="num" w:pos="2880"/>
        </w:tabs>
        <w:ind w:left="2880" w:hanging="360"/>
      </w:pPr>
      <w:rPr>
        <w:rFonts w:ascii="Ericsson Capital TT" w:hAnsi="Ericsson Capital TT" w:hint="default"/>
      </w:rPr>
    </w:lvl>
    <w:lvl w:ilvl="4" w:tplc="A30EEBFC" w:tentative="1">
      <w:start w:val="1"/>
      <w:numFmt w:val="bullet"/>
      <w:lvlText w:val="–"/>
      <w:lvlJc w:val="left"/>
      <w:pPr>
        <w:tabs>
          <w:tab w:val="num" w:pos="3600"/>
        </w:tabs>
        <w:ind w:left="3600" w:hanging="360"/>
      </w:pPr>
      <w:rPr>
        <w:rFonts w:ascii="Ericsson Capital TT" w:hAnsi="Ericsson Capital TT" w:hint="default"/>
      </w:rPr>
    </w:lvl>
    <w:lvl w:ilvl="5" w:tplc="DAC2D7EE" w:tentative="1">
      <w:start w:val="1"/>
      <w:numFmt w:val="bullet"/>
      <w:lvlText w:val="–"/>
      <w:lvlJc w:val="left"/>
      <w:pPr>
        <w:tabs>
          <w:tab w:val="num" w:pos="4320"/>
        </w:tabs>
        <w:ind w:left="4320" w:hanging="360"/>
      </w:pPr>
      <w:rPr>
        <w:rFonts w:ascii="Ericsson Capital TT" w:hAnsi="Ericsson Capital TT" w:hint="default"/>
      </w:rPr>
    </w:lvl>
    <w:lvl w:ilvl="6" w:tplc="7B0CF0EA" w:tentative="1">
      <w:start w:val="1"/>
      <w:numFmt w:val="bullet"/>
      <w:lvlText w:val="–"/>
      <w:lvlJc w:val="left"/>
      <w:pPr>
        <w:tabs>
          <w:tab w:val="num" w:pos="5040"/>
        </w:tabs>
        <w:ind w:left="5040" w:hanging="360"/>
      </w:pPr>
      <w:rPr>
        <w:rFonts w:ascii="Ericsson Capital TT" w:hAnsi="Ericsson Capital TT" w:hint="default"/>
      </w:rPr>
    </w:lvl>
    <w:lvl w:ilvl="7" w:tplc="086A3EC2" w:tentative="1">
      <w:start w:val="1"/>
      <w:numFmt w:val="bullet"/>
      <w:lvlText w:val="–"/>
      <w:lvlJc w:val="left"/>
      <w:pPr>
        <w:tabs>
          <w:tab w:val="num" w:pos="5760"/>
        </w:tabs>
        <w:ind w:left="5760" w:hanging="360"/>
      </w:pPr>
      <w:rPr>
        <w:rFonts w:ascii="Ericsson Capital TT" w:hAnsi="Ericsson Capital TT" w:hint="default"/>
      </w:rPr>
    </w:lvl>
    <w:lvl w:ilvl="8" w:tplc="1F64C24E"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895C3A"/>
    <w:multiLevelType w:val="hybridMultilevel"/>
    <w:tmpl w:val="BD1ED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8471585"/>
    <w:multiLevelType w:val="hybridMultilevel"/>
    <w:tmpl w:val="84B23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9A5975"/>
    <w:multiLevelType w:val="hybridMultilevel"/>
    <w:tmpl w:val="6DBC2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6"/>
  </w:num>
  <w:num w:numId="17">
    <w:abstractNumId w:val="15"/>
  </w:num>
  <w:num w:numId="18">
    <w:abstractNumId w:val="5"/>
  </w:num>
  <w:num w:numId="19">
    <w:abstractNumId w:val="21"/>
  </w:num>
  <w:num w:numId="20">
    <w:abstractNumId w:val="17"/>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B32"/>
    <w:rsid w:val="000006E1"/>
    <w:rsid w:val="00002A37"/>
    <w:rsid w:val="000039F4"/>
    <w:rsid w:val="00006446"/>
    <w:rsid w:val="00006896"/>
    <w:rsid w:val="00007CDC"/>
    <w:rsid w:val="00011B28"/>
    <w:rsid w:val="00012B3C"/>
    <w:rsid w:val="000130CF"/>
    <w:rsid w:val="00015D15"/>
    <w:rsid w:val="0002564D"/>
    <w:rsid w:val="00025ECA"/>
    <w:rsid w:val="00031E0E"/>
    <w:rsid w:val="00031E56"/>
    <w:rsid w:val="000325B8"/>
    <w:rsid w:val="00034C15"/>
    <w:rsid w:val="00036BA1"/>
    <w:rsid w:val="000422E2"/>
    <w:rsid w:val="00042F22"/>
    <w:rsid w:val="000444EF"/>
    <w:rsid w:val="0004639B"/>
    <w:rsid w:val="00051686"/>
    <w:rsid w:val="00052A07"/>
    <w:rsid w:val="000534E3"/>
    <w:rsid w:val="00053509"/>
    <w:rsid w:val="0005606A"/>
    <w:rsid w:val="00056D25"/>
    <w:rsid w:val="00057117"/>
    <w:rsid w:val="000616E7"/>
    <w:rsid w:val="0006401B"/>
    <w:rsid w:val="0006487E"/>
    <w:rsid w:val="0006543C"/>
    <w:rsid w:val="00065E1A"/>
    <w:rsid w:val="000737AB"/>
    <w:rsid w:val="00077E5F"/>
    <w:rsid w:val="0008036A"/>
    <w:rsid w:val="00081AE6"/>
    <w:rsid w:val="00085136"/>
    <w:rsid w:val="000855EB"/>
    <w:rsid w:val="00085B52"/>
    <w:rsid w:val="000866F2"/>
    <w:rsid w:val="0009009F"/>
    <w:rsid w:val="00091557"/>
    <w:rsid w:val="000924C1"/>
    <w:rsid w:val="000924F0"/>
    <w:rsid w:val="00093474"/>
    <w:rsid w:val="0009510F"/>
    <w:rsid w:val="00096398"/>
    <w:rsid w:val="000A1B7B"/>
    <w:rsid w:val="000A27A1"/>
    <w:rsid w:val="000A56F2"/>
    <w:rsid w:val="000B2719"/>
    <w:rsid w:val="000B3A8F"/>
    <w:rsid w:val="000B4AB9"/>
    <w:rsid w:val="000B58C3"/>
    <w:rsid w:val="000B61E9"/>
    <w:rsid w:val="000B625D"/>
    <w:rsid w:val="000C165A"/>
    <w:rsid w:val="000C2E19"/>
    <w:rsid w:val="000D0D07"/>
    <w:rsid w:val="000D4797"/>
    <w:rsid w:val="000D6D1D"/>
    <w:rsid w:val="000E0527"/>
    <w:rsid w:val="000E1E92"/>
    <w:rsid w:val="000F06D6"/>
    <w:rsid w:val="000F0EB1"/>
    <w:rsid w:val="000F1106"/>
    <w:rsid w:val="000F3962"/>
    <w:rsid w:val="000F3BE9"/>
    <w:rsid w:val="000F3F6C"/>
    <w:rsid w:val="000F6DF3"/>
    <w:rsid w:val="001005FF"/>
    <w:rsid w:val="0010132B"/>
    <w:rsid w:val="00102DFE"/>
    <w:rsid w:val="001062FB"/>
    <w:rsid w:val="001063E6"/>
    <w:rsid w:val="00111542"/>
    <w:rsid w:val="00113CF4"/>
    <w:rsid w:val="001153EA"/>
    <w:rsid w:val="00115643"/>
    <w:rsid w:val="00116765"/>
    <w:rsid w:val="001219F5"/>
    <w:rsid w:val="00121A20"/>
    <w:rsid w:val="0012377F"/>
    <w:rsid w:val="00124314"/>
    <w:rsid w:val="00124970"/>
    <w:rsid w:val="00126B4A"/>
    <w:rsid w:val="00132FD0"/>
    <w:rsid w:val="00133D24"/>
    <w:rsid w:val="001344C0"/>
    <w:rsid w:val="001346FA"/>
    <w:rsid w:val="00135252"/>
    <w:rsid w:val="00137AB5"/>
    <w:rsid w:val="00137F0B"/>
    <w:rsid w:val="00151DA8"/>
    <w:rsid w:val="00151E23"/>
    <w:rsid w:val="00152365"/>
    <w:rsid w:val="001526E0"/>
    <w:rsid w:val="001551B5"/>
    <w:rsid w:val="001659C1"/>
    <w:rsid w:val="001732F5"/>
    <w:rsid w:val="00173A8E"/>
    <w:rsid w:val="00177795"/>
    <w:rsid w:val="0018143F"/>
    <w:rsid w:val="00181FB7"/>
    <w:rsid w:val="00184668"/>
    <w:rsid w:val="00186041"/>
    <w:rsid w:val="001870E3"/>
    <w:rsid w:val="00190AC1"/>
    <w:rsid w:val="0019341A"/>
    <w:rsid w:val="00197DF9"/>
    <w:rsid w:val="001A1987"/>
    <w:rsid w:val="001A2564"/>
    <w:rsid w:val="001A6173"/>
    <w:rsid w:val="001A6CBA"/>
    <w:rsid w:val="001B0D97"/>
    <w:rsid w:val="001B5A2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2FA"/>
    <w:rsid w:val="00203F96"/>
    <w:rsid w:val="002069B2"/>
    <w:rsid w:val="00207FA3"/>
    <w:rsid w:val="00213BC8"/>
    <w:rsid w:val="00214DA8"/>
    <w:rsid w:val="00215423"/>
    <w:rsid w:val="002158FA"/>
    <w:rsid w:val="00220600"/>
    <w:rsid w:val="002224DB"/>
    <w:rsid w:val="00223FCB"/>
    <w:rsid w:val="002252C3"/>
    <w:rsid w:val="00225C54"/>
    <w:rsid w:val="002304AE"/>
    <w:rsid w:val="00230765"/>
    <w:rsid w:val="002319E4"/>
    <w:rsid w:val="00235632"/>
    <w:rsid w:val="00235872"/>
    <w:rsid w:val="00241559"/>
    <w:rsid w:val="002435B3"/>
    <w:rsid w:val="002458EB"/>
    <w:rsid w:val="002500C8"/>
    <w:rsid w:val="00256492"/>
    <w:rsid w:val="00257543"/>
    <w:rsid w:val="00257F1D"/>
    <w:rsid w:val="0026099A"/>
    <w:rsid w:val="002613A0"/>
    <w:rsid w:val="002617E7"/>
    <w:rsid w:val="00264228"/>
    <w:rsid w:val="00264334"/>
    <w:rsid w:val="0026473E"/>
    <w:rsid w:val="00266214"/>
    <w:rsid w:val="00267C83"/>
    <w:rsid w:val="0027144F"/>
    <w:rsid w:val="00271F3A"/>
    <w:rsid w:val="00272278"/>
    <w:rsid w:val="00273278"/>
    <w:rsid w:val="002737F4"/>
    <w:rsid w:val="00276CC8"/>
    <w:rsid w:val="002805F5"/>
    <w:rsid w:val="00280751"/>
    <w:rsid w:val="0028280A"/>
    <w:rsid w:val="00286ACD"/>
    <w:rsid w:val="00287838"/>
    <w:rsid w:val="002907B5"/>
    <w:rsid w:val="00292EB7"/>
    <w:rsid w:val="00296227"/>
    <w:rsid w:val="00296F44"/>
    <w:rsid w:val="0029777D"/>
    <w:rsid w:val="002977A6"/>
    <w:rsid w:val="002A055E"/>
    <w:rsid w:val="002A1D4E"/>
    <w:rsid w:val="002A2869"/>
    <w:rsid w:val="002B24D6"/>
    <w:rsid w:val="002B41D8"/>
    <w:rsid w:val="002C1FFC"/>
    <w:rsid w:val="002C41E6"/>
    <w:rsid w:val="002D071A"/>
    <w:rsid w:val="002D34B2"/>
    <w:rsid w:val="002D7637"/>
    <w:rsid w:val="002D7EAB"/>
    <w:rsid w:val="002E17F2"/>
    <w:rsid w:val="002E7CAE"/>
    <w:rsid w:val="002F2771"/>
    <w:rsid w:val="002F37A9"/>
    <w:rsid w:val="00301CE6"/>
    <w:rsid w:val="0030256B"/>
    <w:rsid w:val="0030501F"/>
    <w:rsid w:val="00307220"/>
    <w:rsid w:val="00307BA1"/>
    <w:rsid w:val="00311483"/>
    <w:rsid w:val="00311702"/>
    <w:rsid w:val="00311E82"/>
    <w:rsid w:val="00313FD6"/>
    <w:rsid w:val="003143BD"/>
    <w:rsid w:val="00314558"/>
    <w:rsid w:val="00316462"/>
    <w:rsid w:val="00317A53"/>
    <w:rsid w:val="003203ED"/>
    <w:rsid w:val="00322C9F"/>
    <w:rsid w:val="00324D23"/>
    <w:rsid w:val="00326814"/>
    <w:rsid w:val="00331751"/>
    <w:rsid w:val="00332FDB"/>
    <w:rsid w:val="00334579"/>
    <w:rsid w:val="00335858"/>
    <w:rsid w:val="00336BDA"/>
    <w:rsid w:val="00342BD7"/>
    <w:rsid w:val="00343A07"/>
    <w:rsid w:val="00346DB5"/>
    <w:rsid w:val="003477B1"/>
    <w:rsid w:val="00351236"/>
    <w:rsid w:val="0035491B"/>
    <w:rsid w:val="00357380"/>
    <w:rsid w:val="00357B32"/>
    <w:rsid w:val="003602D9"/>
    <w:rsid w:val="003604CE"/>
    <w:rsid w:val="00361B78"/>
    <w:rsid w:val="00362290"/>
    <w:rsid w:val="00363EF9"/>
    <w:rsid w:val="00370B4D"/>
    <w:rsid w:val="00370C24"/>
    <w:rsid w:val="00370E47"/>
    <w:rsid w:val="003742AC"/>
    <w:rsid w:val="00377CE1"/>
    <w:rsid w:val="00385BF0"/>
    <w:rsid w:val="00392D41"/>
    <w:rsid w:val="003939FF"/>
    <w:rsid w:val="00393CB9"/>
    <w:rsid w:val="00394E6B"/>
    <w:rsid w:val="003A2223"/>
    <w:rsid w:val="003A2A0F"/>
    <w:rsid w:val="003A2DB5"/>
    <w:rsid w:val="003A45A1"/>
    <w:rsid w:val="003A5B0A"/>
    <w:rsid w:val="003A6284"/>
    <w:rsid w:val="003A6BAC"/>
    <w:rsid w:val="003A7EF3"/>
    <w:rsid w:val="003B159C"/>
    <w:rsid w:val="003B369F"/>
    <w:rsid w:val="003B36A3"/>
    <w:rsid w:val="003B3A22"/>
    <w:rsid w:val="003B460B"/>
    <w:rsid w:val="003B7FE5"/>
    <w:rsid w:val="003C0140"/>
    <w:rsid w:val="003C11C8"/>
    <w:rsid w:val="003C2702"/>
    <w:rsid w:val="003C7806"/>
    <w:rsid w:val="003D109F"/>
    <w:rsid w:val="003D1474"/>
    <w:rsid w:val="003D2478"/>
    <w:rsid w:val="003D3C45"/>
    <w:rsid w:val="003D5B1F"/>
    <w:rsid w:val="003D7362"/>
    <w:rsid w:val="003D751E"/>
    <w:rsid w:val="003E15FA"/>
    <w:rsid w:val="003E55E4"/>
    <w:rsid w:val="003E74E3"/>
    <w:rsid w:val="003F05C7"/>
    <w:rsid w:val="003F101D"/>
    <w:rsid w:val="003F2697"/>
    <w:rsid w:val="003F2CD4"/>
    <w:rsid w:val="003F6BBE"/>
    <w:rsid w:val="003F6C83"/>
    <w:rsid w:val="004000E8"/>
    <w:rsid w:val="00401EC9"/>
    <w:rsid w:val="00402E2B"/>
    <w:rsid w:val="0040512B"/>
    <w:rsid w:val="00405CA5"/>
    <w:rsid w:val="00407CD3"/>
    <w:rsid w:val="004100B9"/>
    <w:rsid w:val="00410134"/>
    <w:rsid w:val="00410B72"/>
    <w:rsid w:val="00410F18"/>
    <w:rsid w:val="0041263E"/>
    <w:rsid w:val="00413AAC"/>
    <w:rsid w:val="00421105"/>
    <w:rsid w:val="004242F4"/>
    <w:rsid w:val="00427248"/>
    <w:rsid w:val="00437447"/>
    <w:rsid w:val="00441A92"/>
    <w:rsid w:val="00442D42"/>
    <w:rsid w:val="00444F56"/>
    <w:rsid w:val="00446488"/>
    <w:rsid w:val="004517AA"/>
    <w:rsid w:val="0045243D"/>
    <w:rsid w:val="00452CAC"/>
    <w:rsid w:val="00453306"/>
    <w:rsid w:val="00457565"/>
    <w:rsid w:val="00457B71"/>
    <w:rsid w:val="004669E2"/>
    <w:rsid w:val="00470C31"/>
    <w:rsid w:val="004734D0"/>
    <w:rsid w:val="0047526F"/>
    <w:rsid w:val="0047556B"/>
    <w:rsid w:val="0047732C"/>
    <w:rsid w:val="00477768"/>
    <w:rsid w:val="00490A7A"/>
    <w:rsid w:val="00491622"/>
    <w:rsid w:val="00492BC5"/>
    <w:rsid w:val="004964F1"/>
    <w:rsid w:val="004A16BC"/>
    <w:rsid w:val="004A2B94"/>
    <w:rsid w:val="004A5763"/>
    <w:rsid w:val="004B7C0C"/>
    <w:rsid w:val="004B7EE1"/>
    <w:rsid w:val="004C2DB9"/>
    <w:rsid w:val="004C3898"/>
    <w:rsid w:val="004C673E"/>
    <w:rsid w:val="004D1C43"/>
    <w:rsid w:val="004D36B1"/>
    <w:rsid w:val="004D7EBD"/>
    <w:rsid w:val="004E0DC5"/>
    <w:rsid w:val="004E19B4"/>
    <w:rsid w:val="004E2680"/>
    <w:rsid w:val="004E28F9"/>
    <w:rsid w:val="004E462E"/>
    <w:rsid w:val="004E56DC"/>
    <w:rsid w:val="004E62E3"/>
    <w:rsid w:val="004E76F4"/>
    <w:rsid w:val="004F0B4E"/>
    <w:rsid w:val="004F0B6C"/>
    <w:rsid w:val="004F2078"/>
    <w:rsid w:val="004F4DA3"/>
    <w:rsid w:val="004F6F52"/>
    <w:rsid w:val="00505B51"/>
    <w:rsid w:val="00506557"/>
    <w:rsid w:val="0050677A"/>
    <w:rsid w:val="005108D8"/>
    <w:rsid w:val="005116F9"/>
    <w:rsid w:val="00511AF2"/>
    <w:rsid w:val="005153A7"/>
    <w:rsid w:val="0052057E"/>
    <w:rsid w:val="005219CF"/>
    <w:rsid w:val="005321E3"/>
    <w:rsid w:val="0053377C"/>
    <w:rsid w:val="00534B59"/>
    <w:rsid w:val="00536759"/>
    <w:rsid w:val="00537C62"/>
    <w:rsid w:val="0054533B"/>
    <w:rsid w:val="00546970"/>
    <w:rsid w:val="0055349C"/>
    <w:rsid w:val="00554E19"/>
    <w:rsid w:val="0056121F"/>
    <w:rsid w:val="00564AC7"/>
    <w:rsid w:val="00572505"/>
    <w:rsid w:val="00582809"/>
    <w:rsid w:val="0058798C"/>
    <w:rsid w:val="005900FA"/>
    <w:rsid w:val="005935A4"/>
    <w:rsid w:val="005948C2"/>
    <w:rsid w:val="00595DCA"/>
    <w:rsid w:val="0059779B"/>
    <w:rsid w:val="005A209A"/>
    <w:rsid w:val="005A450F"/>
    <w:rsid w:val="005A662D"/>
    <w:rsid w:val="005B35D7"/>
    <w:rsid w:val="005B392A"/>
    <w:rsid w:val="005B3AA3"/>
    <w:rsid w:val="005B4838"/>
    <w:rsid w:val="005B578C"/>
    <w:rsid w:val="005B591A"/>
    <w:rsid w:val="005B6F83"/>
    <w:rsid w:val="005C74FB"/>
    <w:rsid w:val="005D1602"/>
    <w:rsid w:val="005D4D1A"/>
    <w:rsid w:val="005E03C7"/>
    <w:rsid w:val="005E3604"/>
    <w:rsid w:val="005E385F"/>
    <w:rsid w:val="005E5B81"/>
    <w:rsid w:val="005E6F77"/>
    <w:rsid w:val="005F1B42"/>
    <w:rsid w:val="005F2C6E"/>
    <w:rsid w:val="005F2CB1"/>
    <w:rsid w:val="005F3025"/>
    <w:rsid w:val="005F4ED9"/>
    <w:rsid w:val="005F618C"/>
    <w:rsid w:val="005F70BD"/>
    <w:rsid w:val="00601434"/>
    <w:rsid w:val="0060283C"/>
    <w:rsid w:val="00604F14"/>
    <w:rsid w:val="00605EFC"/>
    <w:rsid w:val="00607A1F"/>
    <w:rsid w:val="00610E12"/>
    <w:rsid w:val="00610EDB"/>
    <w:rsid w:val="00611B83"/>
    <w:rsid w:val="0061245D"/>
    <w:rsid w:val="00613257"/>
    <w:rsid w:val="00620A71"/>
    <w:rsid w:val="00620D80"/>
    <w:rsid w:val="00621FDE"/>
    <w:rsid w:val="006234A6"/>
    <w:rsid w:val="00630001"/>
    <w:rsid w:val="006311B3"/>
    <w:rsid w:val="00631CA0"/>
    <w:rsid w:val="0063284C"/>
    <w:rsid w:val="00636398"/>
    <w:rsid w:val="006368D3"/>
    <w:rsid w:val="006377EC"/>
    <w:rsid w:val="00640E59"/>
    <w:rsid w:val="0064151F"/>
    <w:rsid w:val="00641533"/>
    <w:rsid w:val="00641A6C"/>
    <w:rsid w:val="0064208D"/>
    <w:rsid w:val="00643475"/>
    <w:rsid w:val="0064396A"/>
    <w:rsid w:val="0064624E"/>
    <w:rsid w:val="00650988"/>
    <w:rsid w:val="00650AB9"/>
    <w:rsid w:val="00654344"/>
    <w:rsid w:val="00655733"/>
    <w:rsid w:val="00655ACD"/>
    <w:rsid w:val="00656A92"/>
    <w:rsid w:val="00656DDE"/>
    <w:rsid w:val="0066011D"/>
    <w:rsid w:val="006607C0"/>
    <w:rsid w:val="006613A6"/>
    <w:rsid w:val="006627A2"/>
    <w:rsid w:val="006634E6"/>
    <w:rsid w:val="00664AB9"/>
    <w:rsid w:val="006655EE"/>
    <w:rsid w:val="00665C6A"/>
    <w:rsid w:val="00665EE9"/>
    <w:rsid w:val="0066638B"/>
    <w:rsid w:val="00667EE7"/>
    <w:rsid w:val="00670922"/>
    <w:rsid w:val="00670BE1"/>
    <w:rsid w:val="0067218F"/>
    <w:rsid w:val="006741F2"/>
    <w:rsid w:val="00674CC3"/>
    <w:rsid w:val="00675C72"/>
    <w:rsid w:val="006771F9"/>
    <w:rsid w:val="006776D7"/>
    <w:rsid w:val="00681003"/>
    <w:rsid w:val="00681425"/>
    <w:rsid w:val="006817C9"/>
    <w:rsid w:val="00683ECE"/>
    <w:rsid w:val="00695FC2"/>
    <w:rsid w:val="00696949"/>
    <w:rsid w:val="00697052"/>
    <w:rsid w:val="006A46FB"/>
    <w:rsid w:val="006A5E28"/>
    <w:rsid w:val="006A697B"/>
    <w:rsid w:val="006A7AFF"/>
    <w:rsid w:val="006B1816"/>
    <w:rsid w:val="006B2099"/>
    <w:rsid w:val="006B2832"/>
    <w:rsid w:val="006B50CF"/>
    <w:rsid w:val="006B6320"/>
    <w:rsid w:val="006C03B8"/>
    <w:rsid w:val="006C0A6E"/>
    <w:rsid w:val="006C3564"/>
    <w:rsid w:val="006C5EC9"/>
    <w:rsid w:val="006C6059"/>
    <w:rsid w:val="006C7522"/>
    <w:rsid w:val="006D1C85"/>
    <w:rsid w:val="006D1E26"/>
    <w:rsid w:val="006D6F08"/>
    <w:rsid w:val="006E062C"/>
    <w:rsid w:val="006E28B7"/>
    <w:rsid w:val="006E3310"/>
    <w:rsid w:val="006E4E39"/>
    <w:rsid w:val="006E54D9"/>
    <w:rsid w:val="006E565E"/>
    <w:rsid w:val="006E673D"/>
    <w:rsid w:val="006E7D3B"/>
    <w:rsid w:val="006F1B70"/>
    <w:rsid w:val="006F341D"/>
    <w:rsid w:val="006F3CDE"/>
    <w:rsid w:val="006F58D4"/>
    <w:rsid w:val="006F5E2B"/>
    <w:rsid w:val="00700EF5"/>
    <w:rsid w:val="0070346E"/>
    <w:rsid w:val="00703BFA"/>
    <w:rsid w:val="00704EDB"/>
    <w:rsid w:val="00706101"/>
    <w:rsid w:val="00707072"/>
    <w:rsid w:val="00707D61"/>
    <w:rsid w:val="00712287"/>
    <w:rsid w:val="00712772"/>
    <w:rsid w:val="00714301"/>
    <w:rsid w:val="007148D3"/>
    <w:rsid w:val="00715AAA"/>
    <w:rsid w:val="00715B9A"/>
    <w:rsid w:val="007171AD"/>
    <w:rsid w:val="00726EA6"/>
    <w:rsid w:val="00727208"/>
    <w:rsid w:val="00727680"/>
    <w:rsid w:val="007348B1"/>
    <w:rsid w:val="00735677"/>
    <w:rsid w:val="007362A6"/>
    <w:rsid w:val="00736D7D"/>
    <w:rsid w:val="00740E58"/>
    <w:rsid w:val="007445A0"/>
    <w:rsid w:val="0074524B"/>
    <w:rsid w:val="00747D8B"/>
    <w:rsid w:val="00751228"/>
    <w:rsid w:val="00753933"/>
    <w:rsid w:val="007571E1"/>
    <w:rsid w:val="007604B2"/>
    <w:rsid w:val="00765281"/>
    <w:rsid w:val="00766BAD"/>
    <w:rsid w:val="007730BD"/>
    <w:rsid w:val="007755F2"/>
    <w:rsid w:val="00776971"/>
    <w:rsid w:val="0078177E"/>
    <w:rsid w:val="00782E9B"/>
    <w:rsid w:val="0078304C"/>
    <w:rsid w:val="00783673"/>
    <w:rsid w:val="00785490"/>
    <w:rsid w:val="0078564C"/>
    <w:rsid w:val="007879D0"/>
    <w:rsid w:val="00790844"/>
    <w:rsid w:val="007925EA"/>
    <w:rsid w:val="00793CD8"/>
    <w:rsid w:val="00795C92"/>
    <w:rsid w:val="00796231"/>
    <w:rsid w:val="007A12BC"/>
    <w:rsid w:val="007A1CB3"/>
    <w:rsid w:val="007A306F"/>
    <w:rsid w:val="007A43A6"/>
    <w:rsid w:val="007A58A6"/>
    <w:rsid w:val="007B04C1"/>
    <w:rsid w:val="007B3D2D"/>
    <w:rsid w:val="007B50AE"/>
    <w:rsid w:val="007B50E3"/>
    <w:rsid w:val="007B51DF"/>
    <w:rsid w:val="007C05DD"/>
    <w:rsid w:val="007C3D18"/>
    <w:rsid w:val="007C60BF"/>
    <w:rsid w:val="007C6A07"/>
    <w:rsid w:val="007C7293"/>
    <w:rsid w:val="007C75A1"/>
    <w:rsid w:val="007C77A5"/>
    <w:rsid w:val="007D04E5"/>
    <w:rsid w:val="007D5901"/>
    <w:rsid w:val="007D7526"/>
    <w:rsid w:val="007E3572"/>
    <w:rsid w:val="007E4610"/>
    <w:rsid w:val="007E4715"/>
    <w:rsid w:val="007E505B"/>
    <w:rsid w:val="007E7091"/>
    <w:rsid w:val="007F3275"/>
    <w:rsid w:val="007F3340"/>
    <w:rsid w:val="00800620"/>
    <w:rsid w:val="00803FAE"/>
    <w:rsid w:val="0080605F"/>
    <w:rsid w:val="00807786"/>
    <w:rsid w:val="00811FCB"/>
    <w:rsid w:val="00814166"/>
    <w:rsid w:val="008158D6"/>
    <w:rsid w:val="00817196"/>
    <w:rsid w:val="008235DB"/>
    <w:rsid w:val="00824AB4"/>
    <w:rsid w:val="00825C42"/>
    <w:rsid w:val="00825D25"/>
    <w:rsid w:val="00827D6F"/>
    <w:rsid w:val="00832083"/>
    <w:rsid w:val="00835C3B"/>
    <w:rsid w:val="00837356"/>
    <w:rsid w:val="008376AC"/>
    <w:rsid w:val="00844312"/>
    <w:rsid w:val="008444E8"/>
    <w:rsid w:val="00844E80"/>
    <w:rsid w:val="00846FE7"/>
    <w:rsid w:val="00854562"/>
    <w:rsid w:val="008549A4"/>
    <w:rsid w:val="00854F97"/>
    <w:rsid w:val="00856911"/>
    <w:rsid w:val="008677FD"/>
    <w:rsid w:val="008706D4"/>
    <w:rsid w:val="00870F8A"/>
    <w:rsid w:val="008719A4"/>
    <w:rsid w:val="00871D23"/>
    <w:rsid w:val="00873870"/>
    <w:rsid w:val="00874312"/>
    <w:rsid w:val="0087437C"/>
    <w:rsid w:val="00874825"/>
    <w:rsid w:val="00874A8C"/>
    <w:rsid w:val="00875CD7"/>
    <w:rsid w:val="00876B4D"/>
    <w:rsid w:val="00877F18"/>
    <w:rsid w:val="008838B2"/>
    <w:rsid w:val="0089367D"/>
    <w:rsid w:val="00894A88"/>
    <w:rsid w:val="0089531C"/>
    <w:rsid w:val="00895386"/>
    <w:rsid w:val="008A21FF"/>
    <w:rsid w:val="008A2CE2"/>
    <w:rsid w:val="008A30AC"/>
    <w:rsid w:val="008A44B8"/>
    <w:rsid w:val="008A51A8"/>
    <w:rsid w:val="008A54C7"/>
    <w:rsid w:val="008A77D8"/>
    <w:rsid w:val="008B0483"/>
    <w:rsid w:val="008B0830"/>
    <w:rsid w:val="008B0C90"/>
    <w:rsid w:val="008B120C"/>
    <w:rsid w:val="008B2C92"/>
    <w:rsid w:val="008B44A1"/>
    <w:rsid w:val="008B51A0"/>
    <w:rsid w:val="008B592A"/>
    <w:rsid w:val="008B7B5C"/>
    <w:rsid w:val="008C0C99"/>
    <w:rsid w:val="008C141E"/>
    <w:rsid w:val="008C2017"/>
    <w:rsid w:val="008C4958"/>
    <w:rsid w:val="008C4BAA"/>
    <w:rsid w:val="008C6AE8"/>
    <w:rsid w:val="008C7573"/>
    <w:rsid w:val="008D1FD4"/>
    <w:rsid w:val="008D241E"/>
    <w:rsid w:val="008D34F1"/>
    <w:rsid w:val="008D39D8"/>
    <w:rsid w:val="008D6D1A"/>
    <w:rsid w:val="008E065E"/>
    <w:rsid w:val="008E0927"/>
    <w:rsid w:val="008E10A0"/>
    <w:rsid w:val="008E10B7"/>
    <w:rsid w:val="008E1909"/>
    <w:rsid w:val="008F1EAB"/>
    <w:rsid w:val="008F33DC"/>
    <w:rsid w:val="008F477F"/>
    <w:rsid w:val="008F53DC"/>
    <w:rsid w:val="009012DD"/>
    <w:rsid w:val="00902350"/>
    <w:rsid w:val="0090336B"/>
    <w:rsid w:val="009053AA"/>
    <w:rsid w:val="00906939"/>
    <w:rsid w:val="00907727"/>
    <w:rsid w:val="00910B7D"/>
    <w:rsid w:val="00911027"/>
    <w:rsid w:val="00911DFB"/>
    <w:rsid w:val="00911F6A"/>
    <w:rsid w:val="009139D9"/>
    <w:rsid w:val="009145B7"/>
    <w:rsid w:val="00914AD8"/>
    <w:rsid w:val="00914DB8"/>
    <w:rsid w:val="00916079"/>
    <w:rsid w:val="00917CE9"/>
    <w:rsid w:val="0092051F"/>
    <w:rsid w:val="00920BF2"/>
    <w:rsid w:val="00922010"/>
    <w:rsid w:val="00931BD9"/>
    <w:rsid w:val="009367D2"/>
    <w:rsid w:val="009368F3"/>
    <w:rsid w:val="009407B1"/>
    <w:rsid w:val="00941636"/>
    <w:rsid w:val="00943742"/>
    <w:rsid w:val="00945A69"/>
    <w:rsid w:val="00945C05"/>
    <w:rsid w:val="00946945"/>
    <w:rsid w:val="00947713"/>
    <w:rsid w:val="00950DE7"/>
    <w:rsid w:val="00953920"/>
    <w:rsid w:val="00953D47"/>
    <w:rsid w:val="0095681E"/>
    <w:rsid w:val="009572D4"/>
    <w:rsid w:val="009607FA"/>
    <w:rsid w:val="00961921"/>
    <w:rsid w:val="0096430A"/>
    <w:rsid w:val="00964903"/>
    <w:rsid w:val="0096554B"/>
    <w:rsid w:val="0096584A"/>
    <w:rsid w:val="0097087C"/>
    <w:rsid w:val="00970D04"/>
    <w:rsid w:val="00971F08"/>
    <w:rsid w:val="00975BA7"/>
    <w:rsid w:val="0097603D"/>
    <w:rsid w:val="00976949"/>
    <w:rsid w:val="00980477"/>
    <w:rsid w:val="00985253"/>
    <w:rsid w:val="009853B3"/>
    <w:rsid w:val="00990630"/>
    <w:rsid w:val="00991761"/>
    <w:rsid w:val="00993E81"/>
    <w:rsid w:val="00994DCA"/>
    <w:rsid w:val="009960EC"/>
    <w:rsid w:val="009970DD"/>
    <w:rsid w:val="009A0FBA"/>
    <w:rsid w:val="009A1601"/>
    <w:rsid w:val="009A462D"/>
    <w:rsid w:val="009A48C5"/>
    <w:rsid w:val="009A52FD"/>
    <w:rsid w:val="009A5CBA"/>
    <w:rsid w:val="009A70DC"/>
    <w:rsid w:val="009A7CFF"/>
    <w:rsid w:val="009B149E"/>
    <w:rsid w:val="009B1F30"/>
    <w:rsid w:val="009B3AC2"/>
    <w:rsid w:val="009B4DF4"/>
    <w:rsid w:val="009B564E"/>
    <w:rsid w:val="009B7E87"/>
    <w:rsid w:val="009C403E"/>
    <w:rsid w:val="009C585F"/>
    <w:rsid w:val="009D4414"/>
    <w:rsid w:val="009D4FF0"/>
    <w:rsid w:val="009D576D"/>
    <w:rsid w:val="009D703C"/>
    <w:rsid w:val="009D718F"/>
    <w:rsid w:val="009E068F"/>
    <w:rsid w:val="009E14E0"/>
    <w:rsid w:val="009E2174"/>
    <w:rsid w:val="009E35DB"/>
    <w:rsid w:val="009E47A3"/>
    <w:rsid w:val="009F08F3"/>
    <w:rsid w:val="009F24FE"/>
    <w:rsid w:val="009F344F"/>
    <w:rsid w:val="009F742F"/>
    <w:rsid w:val="00A048A8"/>
    <w:rsid w:val="00A04BD8"/>
    <w:rsid w:val="00A04F49"/>
    <w:rsid w:val="00A13E54"/>
    <w:rsid w:val="00A17F63"/>
    <w:rsid w:val="00A2052C"/>
    <w:rsid w:val="00A2193B"/>
    <w:rsid w:val="00A2351A"/>
    <w:rsid w:val="00A264A9"/>
    <w:rsid w:val="00A27785"/>
    <w:rsid w:val="00A30187"/>
    <w:rsid w:val="00A3084C"/>
    <w:rsid w:val="00A3448A"/>
    <w:rsid w:val="00A35E5B"/>
    <w:rsid w:val="00A36297"/>
    <w:rsid w:val="00A40AE9"/>
    <w:rsid w:val="00A41E2B"/>
    <w:rsid w:val="00A45B74"/>
    <w:rsid w:val="00A52E1D"/>
    <w:rsid w:val="00A5600A"/>
    <w:rsid w:val="00A61499"/>
    <w:rsid w:val="00A62A77"/>
    <w:rsid w:val="00A63483"/>
    <w:rsid w:val="00A657D7"/>
    <w:rsid w:val="00A660AC"/>
    <w:rsid w:val="00A66F55"/>
    <w:rsid w:val="00A67E6C"/>
    <w:rsid w:val="00A71B99"/>
    <w:rsid w:val="00A739D0"/>
    <w:rsid w:val="00A73C03"/>
    <w:rsid w:val="00A761D4"/>
    <w:rsid w:val="00A77EC4"/>
    <w:rsid w:val="00A92380"/>
    <w:rsid w:val="00A92879"/>
    <w:rsid w:val="00A9442A"/>
    <w:rsid w:val="00A962D8"/>
    <w:rsid w:val="00A97F23"/>
    <w:rsid w:val="00AA016F"/>
    <w:rsid w:val="00AA1B57"/>
    <w:rsid w:val="00AA1ED6"/>
    <w:rsid w:val="00AA51D6"/>
    <w:rsid w:val="00AA7AE7"/>
    <w:rsid w:val="00AB0BC8"/>
    <w:rsid w:val="00AB11CA"/>
    <w:rsid w:val="00AB14D9"/>
    <w:rsid w:val="00AB4AB8"/>
    <w:rsid w:val="00AB655E"/>
    <w:rsid w:val="00AC007F"/>
    <w:rsid w:val="00AC2ECD"/>
    <w:rsid w:val="00AC3119"/>
    <w:rsid w:val="00AC49FB"/>
    <w:rsid w:val="00AC4AD8"/>
    <w:rsid w:val="00AC5A10"/>
    <w:rsid w:val="00AD0AA3"/>
    <w:rsid w:val="00AD3F94"/>
    <w:rsid w:val="00AD4A5A"/>
    <w:rsid w:val="00AE27AC"/>
    <w:rsid w:val="00AE3743"/>
    <w:rsid w:val="00AE40E0"/>
    <w:rsid w:val="00AE4DBA"/>
    <w:rsid w:val="00AE4F07"/>
    <w:rsid w:val="00AE51E1"/>
    <w:rsid w:val="00AF1A01"/>
    <w:rsid w:val="00AF1C5D"/>
    <w:rsid w:val="00AF42D7"/>
    <w:rsid w:val="00AF7D1E"/>
    <w:rsid w:val="00B006FE"/>
    <w:rsid w:val="00B007CB"/>
    <w:rsid w:val="00B02AA9"/>
    <w:rsid w:val="00B02FA3"/>
    <w:rsid w:val="00B05084"/>
    <w:rsid w:val="00B157F9"/>
    <w:rsid w:val="00B20256"/>
    <w:rsid w:val="00B20D09"/>
    <w:rsid w:val="00B2763F"/>
    <w:rsid w:val="00B27AAC"/>
    <w:rsid w:val="00B30929"/>
    <w:rsid w:val="00B3396F"/>
    <w:rsid w:val="00B36FC1"/>
    <w:rsid w:val="00B372AA"/>
    <w:rsid w:val="00B3739E"/>
    <w:rsid w:val="00B40445"/>
    <w:rsid w:val="00B41888"/>
    <w:rsid w:val="00B45A52"/>
    <w:rsid w:val="00B46175"/>
    <w:rsid w:val="00B5732C"/>
    <w:rsid w:val="00B6188F"/>
    <w:rsid w:val="00B62722"/>
    <w:rsid w:val="00B664C7"/>
    <w:rsid w:val="00B739F6"/>
    <w:rsid w:val="00B81A6C"/>
    <w:rsid w:val="00B85DE5"/>
    <w:rsid w:val="00B90F73"/>
    <w:rsid w:val="00B93B59"/>
    <w:rsid w:val="00B9406A"/>
    <w:rsid w:val="00BA2280"/>
    <w:rsid w:val="00BA2A08"/>
    <w:rsid w:val="00BA56D2"/>
    <w:rsid w:val="00BA6EA0"/>
    <w:rsid w:val="00BA76E0"/>
    <w:rsid w:val="00BB2A25"/>
    <w:rsid w:val="00BB51E9"/>
    <w:rsid w:val="00BC0FDC"/>
    <w:rsid w:val="00BC3053"/>
    <w:rsid w:val="00BC4D2E"/>
    <w:rsid w:val="00BD403C"/>
    <w:rsid w:val="00BD48AC"/>
    <w:rsid w:val="00BD5F1A"/>
    <w:rsid w:val="00BE0866"/>
    <w:rsid w:val="00BE1234"/>
    <w:rsid w:val="00BE2FA6"/>
    <w:rsid w:val="00BE333F"/>
    <w:rsid w:val="00BE3F22"/>
    <w:rsid w:val="00BE4716"/>
    <w:rsid w:val="00BE7406"/>
    <w:rsid w:val="00BE7603"/>
    <w:rsid w:val="00BF23D9"/>
    <w:rsid w:val="00BF3279"/>
    <w:rsid w:val="00BF6DD8"/>
    <w:rsid w:val="00BF74C7"/>
    <w:rsid w:val="00BF7AFE"/>
    <w:rsid w:val="00C015F1"/>
    <w:rsid w:val="00C01F33"/>
    <w:rsid w:val="00C02CC6"/>
    <w:rsid w:val="00C040F7"/>
    <w:rsid w:val="00C041B0"/>
    <w:rsid w:val="00C044AB"/>
    <w:rsid w:val="00C05706"/>
    <w:rsid w:val="00C07377"/>
    <w:rsid w:val="00C10478"/>
    <w:rsid w:val="00C10A6D"/>
    <w:rsid w:val="00C11A05"/>
    <w:rsid w:val="00C12107"/>
    <w:rsid w:val="00C12460"/>
    <w:rsid w:val="00C14D4B"/>
    <w:rsid w:val="00C154BB"/>
    <w:rsid w:val="00C24345"/>
    <w:rsid w:val="00C279B5"/>
    <w:rsid w:val="00C27C45"/>
    <w:rsid w:val="00C3719D"/>
    <w:rsid w:val="00C373EB"/>
    <w:rsid w:val="00C54995"/>
    <w:rsid w:val="00C54D41"/>
    <w:rsid w:val="00C60783"/>
    <w:rsid w:val="00C62A91"/>
    <w:rsid w:val="00C64672"/>
    <w:rsid w:val="00C653BB"/>
    <w:rsid w:val="00C66AD4"/>
    <w:rsid w:val="00C70697"/>
    <w:rsid w:val="00C70D25"/>
    <w:rsid w:val="00C72EF4"/>
    <w:rsid w:val="00C75D2F"/>
    <w:rsid w:val="00C767BE"/>
    <w:rsid w:val="00C76E3C"/>
    <w:rsid w:val="00C81568"/>
    <w:rsid w:val="00C82D48"/>
    <w:rsid w:val="00C9027A"/>
    <w:rsid w:val="00C9068E"/>
    <w:rsid w:val="00C90B20"/>
    <w:rsid w:val="00C93C4B"/>
    <w:rsid w:val="00C944AB"/>
    <w:rsid w:val="00C95B40"/>
    <w:rsid w:val="00CA1ED8"/>
    <w:rsid w:val="00CB1F63"/>
    <w:rsid w:val="00CB27A8"/>
    <w:rsid w:val="00CB4F64"/>
    <w:rsid w:val="00CB7170"/>
    <w:rsid w:val="00CC040E"/>
    <w:rsid w:val="00CC111F"/>
    <w:rsid w:val="00CC2011"/>
    <w:rsid w:val="00CC3EA0"/>
    <w:rsid w:val="00CC5C09"/>
    <w:rsid w:val="00CC7B45"/>
    <w:rsid w:val="00CD1188"/>
    <w:rsid w:val="00CD2ED1"/>
    <w:rsid w:val="00CD337B"/>
    <w:rsid w:val="00CD5F74"/>
    <w:rsid w:val="00CD64F3"/>
    <w:rsid w:val="00CE0424"/>
    <w:rsid w:val="00CE7561"/>
    <w:rsid w:val="00CF1354"/>
    <w:rsid w:val="00CF3B1F"/>
    <w:rsid w:val="00CF3BF6"/>
    <w:rsid w:val="00CF45CE"/>
    <w:rsid w:val="00CF52BF"/>
    <w:rsid w:val="00CF625B"/>
    <w:rsid w:val="00CF687E"/>
    <w:rsid w:val="00D01E1C"/>
    <w:rsid w:val="00D0349B"/>
    <w:rsid w:val="00D06D68"/>
    <w:rsid w:val="00D10249"/>
    <w:rsid w:val="00D105D5"/>
    <w:rsid w:val="00D115C3"/>
    <w:rsid w:val="00D11897"/>
    <w:rsid w:val="00D12446"/>
    <w:rsid w:val="00D13135"/>
    <w:rsid w:val="00D13E4E"/>
    <w:rsid w:val="00D176E2"/>
    <w:rsid w:val="00D17718"/>
    <w:rsid w:val="00D239A7"/>
    <w:rsid w:val="00D23F47"/>
    <w:rsid w:val="00D323B3"/>
    <w:rsid w:val="00D3269C"/>
    <w:rsid w:val="00D36E71"/>
    <w:rsid w:val="00D37D87"/>
    <w:rsid w:val="00D40B33"/>
    <w:rsid w:val="00D4318F"/>
    <w:rsid w:val="00D438BF"/>
    <w:rsid w:val="00D440F8"/>
    <w:rsid w:val="00D50F97"/>
    <w:rsid w:val="00D53011"/>
    <w:rsid w:val="00D546FF"/>
    <w:rsid w:val="00D55AD5"/>
    <w:rsid w:val="00D576CA"/>
    <w:rsid w:val="00D61AF5"/>
    <w:rsid w:val="00D652B5"/>
    <w:rsid w:val="00D66155"/>
    <w:rsid w:val="00D66DDD"/>
    <w:rsid w:val="00D708B0"/>
    <w:rsid w:val="00D77B1D"/>
    <w:rsid w:val="00D8021F"/>
    <w:rsid w:val="00D80383"/>
    <w:rsid w:val="00D8129D"/>
    <w:rsid w:val="00D823C6"/>
    <w:rsid w:val="00D86CA3"/>
    <w:rsid w:val="00D871CE"/>
    <w:rsid w:val="00D9196D"/>
    <w:rsid w:val="00D92189"/>
    <w:rsid w:val="00D92982"/>
    <w:rsid w:val="00D97582"/>
    <w:rsid w:val="00DA305E"/>
    <w:rsid w:val="00DA5417"/>
    <w:rsid w:val="00DA56E8"/>
    <w:rsid w:val="00DB0088"/>
    <w:rsid w:val="00DB0A9F"/>
    <w:rsid w:val="00DB377D"/>
    <w:rsid w:val="00DB79A3"/>
    <w:rsid w:val="00DC2D36"/>
    <w:rsid w:val="00DC53EF"/>
    <w:rsid w:val="00DD72B1"/>
    <w:rsid w:val="00DE5608"/>
    <w:rsid w:val="00DE58D0"/>
    <w:rsid w:val="00DE654F"/>
    <w:rsid w:val="00DF0B6E"/>
    <w:rsid w:val="00DF15E0"/>
    <w:rsid w:val="00DF37A0"/>
    <w:rsid w:val="00DF3A6E"/>
    <w:rsid w:val="00DF7355"/>
    <w:rsid w:val="00DF7A20"/>
    <w:rsid w:val="00E0759E"/>
    <w:rsid w:val="00E110E7"/>
    <w:rsid w:val="00E11B20"/>
    <w:rsid w:val="00E17FA2"/>
    <w:rsid w:val="00E22330"/>
    <w:rsid w:val="00E25B0E"/>
    <w:rsid w:val="00E30B5A"/>
    <w:rsid w:val="00E3123D"/>
    <w:rsid w:val="00E31461"/>
    <w:rsid w:val="00E31D43"/>
    <w:rsid w:val="00E3203C"/>
    <w:rsid w:val="00E32608"/>
    <w:rsid w:val="00E34188"/>
    <w:rsid w:val="00E34B6E"/>
    <w:rsid w:val="00E35559"/>
    <w:rsid w:val="00E36AAB"/>
    <w:rsid w:val="00E3723A"/>
    <w:rsid w:val="00E37860"/>
    <w:rsid w:val="00E411DE"/>
    <w:rsid w:val="00E421EA"/>
    <w:rsid w:val="00E446F1"/>
    <w:rsid w:val="00E46886"/>
    <w:rsid w:val="00E47AEF"/>
    <w:rsid w:val="00E50622"/>
    <w:rsid w:val="00E53B75"/>
    <w:rsid w:val="00E54E3B"/>
    <w:rsid w:val="00E57565"/>
    <w:rsid w:val="00E63838"/>
    <w:rsid w:val="00E64434"/>
    <w:rsid w:val="00E67C51"/>
    <w:rsid w:val="00E72EFC"/>
    <w:rsid w:val="00E758EC"/>
    <w:rsid w:val="00E8234C"/>
    <w:rsid w:val="00E82E16"/>
    <w:rsid w:val="00E83AA9"/>
    <w:rsid w:val="00E85928"/>
    <w:rsid w:val="00E85D2F"/>
    <w:rsid w:val="00E87822"/>
    <w:rsid w:val="00E90395"/>
    <w:rsid w:val="00E90E49"/>
    <w:rsid w:val="00E917F9"/>
    <w:rsid w:val="00E9291C"/>
    <w:rsid w:val="00E93FFE"/>
    <w:rsid w:val="00E94F8A"/>
    <w:rsid w:val="00EA7A41"/>
    <w:rsid w:val="00EB077B"/>
    <w:rsid w:val="00EB1E11"/>
    <w:rsid w:val="00EB47B0"/>
    <w:rsid w:val="00EB4EA2"/>
    <w:rsid w:val="00EB76B9"/>
    <w:rsid w:val="00EC27C6"/>
    <w:rsid w:val="00EC4207"/>
    <w:rsid w:val="00EC5653"/>
    <w:rsid w:val="00EC71CE"/>
    <w:rsid w:val="00ED1006"/>
    <w:rsid w:val="00EF0EAA"/>
    <w:rsid w:val="00EF18FE"/>
    <w:rsid w:val="00EF4291"/>
    <w:rsid w:val="00EF5787"/>
    <w:rsid w:val="00EF60D0"/>
    <w:rsid w:val="00EF6F3D"/>
    <w:rsid w:val="00F027E3"/>
    <w:rsid w:val="00F04FAF"/>
    <w:rsid w:val="00F0528D"/>
    <w:rsid w:val="00F06C67"/>
    <w:rsid w:val="00F06C74"/>
    <w:rsid w:val="00F06DFD"/>
    <w:rsid w:val="00F071D1"/>
    <w:rsid w:val="00F07533"/>
    <w:rsid w:val="00F10629"/>
    <w:rsid w:val="00F13904"/>
    <w:rsid w:val="00F144EE"/>
    <w:rsid w:val="00F15FA5"/>
    <w:rsid w:val="00F209B7"/>
    <w:rsid w:val="00F209C3"/>
    <w:rsid w:val="00F2376F"/>
    <w:rsid w:val="00F243D8"/>
    <w:rsid w:val="00F30828"/>
    <w:rsid w:val="00F3119B"/>
    <w:rsid w:val="00F313D6"/>
    <w:rsid w:val="00F32524"/>
    <w:rsid w:val="00F36546"/>
    <w:rsid w:val="00F40F0C"/>
    <w:rsid w:val="00F460B0"/>
    <w:rsid w:val="00F4766C"/>
    <w:rsid w:val="00F47A3F"/>
    <w:rsid w:val="00F507D1"/>
    <w:rsid w:val="00F519CE"/>
    <w:rsid w:val="00F51ADA"/>
    <w:rsid w:val="00F607C5"/>
    <w:rsid w:val="00F60DEA"/>
    <w:rsid w:val="00F628C8"/>
    <w:rsid w:val="00F6302A"/>
    <w:rsid w:val="00F64C2B"/>
    <w:rsid w:val="00F651BE"/>
    <w:rsid w:val="00F67F53"/>
    <w:rsid w:val="00F703BE"/>
    <w:rsid w:val="00F70BF1"/>
    <w:rsid w:val="00F71F69"/>
    <w:rsid w:val="00F72B72"/>
    <w:rsid w:val="00F74BB9"/>
    <w:rsid w:val="00F75582"/>
    <w:rsid w:val="00F76EFA"/>
    <w:rsid w:val="00F804BE"/>
    <w:rsid w:val="00F817CE"/>
    <w:rsid w:val="00F8456C"/>
    <w:rsid w:val="00F84B13"/>
    <w:rsid w:val="00F859D8"/>
    <w:rsid w:val="00F868F5"/>
    <w:rsid w:val="00F9056A"/>
    <w:rsid w:val="00F90F8D"/>
    <w:rsid w:val="00F92782"/>
    <w:rsid w:val="00F93AA9"/>
    <w:rsid w:val="00F96985"/>
    <w:rsid w:val="00F97838"/>
    <w:rsid w:val="00FA2BB3"/>
    <w:rsid w:val="00FA70F0"/>
    <w:rsid w:val="00FB1915"/>
    <w:rsid w:val="00FB4C80"/>
    <w:rsid w:val="00FB56A3"/>
    <w:rsid w:val="00FB6A6A"/>
    <w:rsid w:val="00FB6B81"/>
    <w:rsid w:val="00FC7429"/>
    <w:rsid w:val="00FD07F6"/>
    <w:rsid w:val="00FD1EC8"/>
    <w:rsid w:val="00FD47ED"/>
    <w:rsid w:val="00FD74DB"/>
    <w:rsid w:val="00FD7660"/>
    <w:rsid w:val="00FE0655"/>
    <w:rsid w:val="00FE2365"/>
    <w:rsid w:val="00FE28A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E0B311B"/>
  <w15:chartTrackingRefBased/>
  <w15:docId w15:val="{1FA7334A-07E9-4CC4-8ED3-A86AB2109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7727"/>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627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B6272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B62722"/>
    <w:pPr>
      <w:numPr>
        <w:ilvl w:val="2"/>
      </w:numPr>
      <w:spacing w:before="120"/>
      <w:outlineLvl w:val="2"/>
    </w:pPr>
    <w:rPr>
      <w:sz w:val="28"/>
      <w:szCs w:val="28"/>
    </w:rPr>
  </w:style>
  <w:style w:type="paragraph" w:styleId="Heading4">
    <w:name w:val="heading 4"/>
    <w:basedOn w:val="Heading3"/>
    <w:next w:val="Normal"/>
    <w:qFormat/>
    <w:rsid w:val="00B62722"/>
    <w:pPr>
      <w:numPr>
        <w:ilvl w:val="3"/>
      </w:numPr>
      <w:outlineLvl w:val="3"/>
    </w:pPr>
    <w:rPr>
      <w:sz w:val="24"/>
      <w:szCs w:val="24"/>
    </w:rPr>
  </w:style>
  <w:style w:type="paragraph" w:styleId="Heading5">
    <w:name w:val="heading 5"/>
    <w:basedOn w:val="Heading4"/>
    <w:next w:val="Normal"/>
    <w:qFormat/>
    <w:rsid w:val="00B62722"/>
    <w:pPr>
      <w:numPr>
        <w:ilvl w:val="4"/>
      </w:numPr>
      <w:outlineLvl w:val="4"/>
    </w:pPr>
    <w:rPr>
      <w:sz w:val="22"/>
      <w:szCs w:val="22"/>
    </w:rPr>
  </w:style>
  <w:style w:type="paragraph" w:styleId="Heading6">
    <w:name w:val="heading 6"/>
    <w:basedOn w:val="Normal"/>
    <w:next w:val="Normal"/>
    <w:qFormat/>
    <w:rsid w:val="00B62722"/>
    <w:pPr>
      <w:keepNext/>
      <w:keepLines/>
      <w:numPr>
        <w:ilvl w:val="5"/>
        <w:numId w:val="1"/>
      </w:numPr>
      <w:spacing w:before="120"/>
      <w:outlineLvl w:val="5"/>
    </w:pPr>
    <w:rPr>
      <w:rFonts w:cs="Arial"/>
    </w:rPr>
  </w:style>
  <w:style w:type="paragraph" w:styleId="Heading7">
    <w:name w:val="heading 7"/>
    <w:basedOn w:val="Normal"/>
    <w:next w:val="Normal"/>
    <w:qFormat/>
    <w:rsid w:val="00B62722"/>
    <w:pPr>
      <w:keepNext/>
      <w:keepLines/>
      <w:numPr>
        <w:ilvl w:val="6"/>
        <w:numId w:val="1"/>
      </w:numPr>
      <w:spacing w:before="120"/>
      <w:outlineLvl w:val="6"/>
    </w:pPr>
    <w:rPr>
      <w:rFonts w:cs="Arial"/>
    </w:rPr>
  </w:style>
  <w:style w:type="paragraph" w:styleId="Heading8">
    <w:name w:val="heading 8"/>
    <w:basedOn w:val="Heading7"/>
    <w:next w:val="Normal"/>
    <w:qFormat/>
    <w:rsid w:val="00B62722"/>
    <w:pPr>
      <w:numPr>
        <w:ilvl w:val="7"/>
      </w:numPr>
      <w:outlineLvl w:val="7"/>
    </w:pPr>
  </w:style>
  <w:style w:type="paragraph" w:styleId="Heading9">
    <w:name w:val="heading 9"/>
    <w:basedOn w:val="Heading8"/>
    <w:next w:val="Normal"/>
    <w:qFormat/>
    <w:rsid w:val="00B62722"/>
    <w:pPr>
      <w:numPr>
        <w:ilvl w:val="8"/>
      </w:numPr>
      <w:outlineLvl w:val="8"/>
    </w:pPr>
  </w:style>
  <w:style w:type="character" w:default="1" w:styleId="DefaultParagraphFont">
    <w:name w:val="Default Paragraph Font"/>
    <w:uiPriority w:val="1"/>
    <w:semiHidden/>
    <w:unhideWhenUsed/>
    <w:rsid w:val="009077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7727"/>
  </w:style>
  <w:style w:type="paragraph" w:styleId="TOC8">
    <w:name w:val="toc 8"/>
    <w:basedOn w:val="TOC1"/>
    <w:semiHidden/>
    <w:rsid w:val="00B62722"/>
    <w:pPr>
      <w:spacing w:before="180"/>
      <w:ind w:left="2693" w:hanging="2693"/>
    </w:pPr>
    <w:rPr>
      <w:b w:val="0"/>
      <w:bCs/>
    </w:rPr>
  </w:style>
  <w:style w:type="paragraph" w:styleId="TOC1">
    <w:name w:val="toc 1"/>
    <w:aliases w:val="Observation TOC2"/>
    <w:uiPriority w:val="39"/>
    <w:rsid w:val="00B6272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62722"/>
    <w:pPr>
      <w:keepNext/>
      <w:keepLines/>
      <w:spacing w:before="180"/>
      <w:jc w:val="center"/>
    </w:pPr>
  </w:style>
  <w:style w:type="paragraph" w:styleId="Caption">
    <w:name w:val="caption"/>
    <w:basedOn w:val="Normal"/>
    <w:next w:val="Normal"/>
    <w:qFormat/>
    <w:rsid w:val="00B62722"/>
    <w:pPr>
      <w:spacing w:after="240"/>
      <w:jc w:val="center"/>
    </w:pPr>
    <w:rPr>
      <w:b/>
      <w:bCs/>
    </w:rPr>
  </w:style>
  <w:style w:type="paragraph" w:styleId="TOC5">
    <w:name w:val="toc 5"/>
    <w:aliases w:val="Observation TOC"/>
    <w:basedOn w:val="TOC4"/>
    <w:semiHidden/>
    <w:rsid w:val="00B62722"/>
    <w:pPr>
      <w:tabs>
        <w:tab w:val="right" w:pos="1701"/>
      </w:tabs>
      <w:ind w:left="1701" w:hanging="1701"/>
    </w:pPr>
  </w:style>
  <w:style w:type="paragraph" w:styleId="TOC4">
    <w:name w:val="toc 4"/>
    <w:basedOn w:val="TOC3"/>
    <w:semiHidden/>
    <w:rsid w:val="00B62722"/>
    <w:pPr>
      <w:ind w:left="1418" w:hanging="1418"/>
    </w:pPr>
  </w:style>
  <w:style w:type="paragraph" w:styleId="TOC3">
    <w:name w:val="toc 3"/>
    <w:basedOn w:val="TOC2"/>
    <w:semiHidden/>
    <w:rsid w:val="00B62722"/>
    <w:pPr>
      <w:ind w:left="1134" w:hanging="1134"/>
    </w:pPr>
  </w:style>
  <w:style w:type="paragraph" w:styleId="TOC2">
    <w:name w:val="toc 2"/>
    <w:basedOn w:val="TOC1"/>
    <w:semiHidden/>
    <w:rsid w:val="00B62722"/>
    <w:pPr>
      <w:keepNext w:val="0"/>
      <w:spacing w:before="0"/>
      <w:ind w:left="851" w:hanging="851"/>
    </w:pPr>
    <w:rPr>
      <w:szCs w:val="20"/>
    </w:rPr>
  </w:style>
  <w:style w:type="paragraph" w:styleId="Index2">
    <w:name w:val="index 2"/>
    <w:basedOn w:val="Index1"/>
    <w:semiHidden/>
    <w:rsid w:val="00B62722"/>
    <w:pPr>
      <w:ind w:left="284"/>
    </w:pPr>
  </w:style>
  <w:style w:type="paragraph" w:styleId="Index1">
    <w:name w:val="index 1"/>
    <w:basedOn w:val="Normal"/>
    <w:semiHidden/>
    <w:rsid w:val="00B62722"/>
    <w:pPr>
      <w:keepLines/>
      <w:spacing w:after="0"/>
    </w:pPr>
  </w:style>
  <w:style w:type="paragraph" w:styleId="DocumentMap">
    <w:name w:val="Document Map"/>
    <w:basedOn w:val="Normal"/>
    <w:semiHidden/>
    <w:rsid w:val="00B62722"/>
    <w:pPr>
      <w:shd w:val="clear" w:color="auto" w:fill="000080"/>
    </w:pPr>
    <w:rPr>
      <w:rFonts w:ascii="Tahoma" w:hAnsi="Tahoma" w:cs="Tahoma"/>
    </w:rPr>
  </w:style>
  <w:style w:type="paragraph" w:styleId="ListNumber2">
    <w:name w:val="List Number 2"/>
    <w:basedOn w:val="ListNumber"/>
    <w:rsid w:val="00B62722"/>
    <w:pPr>
      <w:ind w:left="851"/>
    </w:pPr>
  </w:style>
  <w:style w:type="paragraph" w:styleId="ListNumber">
    <w:name w:val="List Number"/>
    <w:basedOn w:val="List"/>
    <w:rsid w:val="00B62722"/>
  </w:style>
  <w:style w:type="paragraph" w:styleId="List">
    <w:name w:val="List"/>
    <w:basedOn w:val="Normal"/>
    <w:rsid w:val="00B62722"/>
    <w:pPr>
      <w:ind w:left="568" w:hanging="284"/>
    </w:pPr>
  </w:style>
  <w:style w:type="paragraph" w:styleId="Header">
    <w:name w:val="header"/>
    <w:rsid w:val="00B6272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62722"/>
    <w:rPr>
      <w:b/>
      <w:bCs/>
      <w:position w:val="6"/>
      <w:sz w:val="16"/>
      <w:szCs w:val="16"/>
    </w:rPr>
  </w:style>
  <w:style w:type="paragraph" w:styleId="FootnoteText">
    <w:name w:val="footnote text"/>
    <w:basedOn w:val="Normal"/>
    <w:semiHidden/>
    <w:rsid w:val="00B62722"/>
    <w:pPr>
      <w:keepLines/>
      <w:spacing w:after="0"/>
      <w:ind w:left="454" w:hanging="454"/>
    </w:pPr>
    <w:rPr>
      <w:sz w:val="16"/>
      <w:szCs w:val="16"/>
    </w:rPr>
  </w:style>
  <w:style w:type="paragraph" w:customStyle="1" w:styleId="3GPPHeader">
    <w:name w:val="3GPP_Header"/>
    <w:basedOn w:val="Normal"/>
    <w:rsid w:val="00B62722"/>
    <w:pPr>
      <w:tabs>
        <w:tab w:val="left" w:pos="1701"/>
        <w:tab w:val="right" w:pos="9639"/>
      </w:tabs>
      <w:spacing w:after="240"/>
    </w:pPr>
    <w:rPr>
      <w:b/>
      <w:sz w:val="24"/>
    </w:rPr>
  </w:style>
  <w:style w:type="paragraph" w:styleId="TOC9">
    <w:name w:val="toc 9"/>
    <w:basedOn w:val="TOC8"/>
    <w:semiHidden/>
    <w:rsid w:val="00B62722"/>
    <w:pPr>
      <w:ind w:left="1418" w:hanging="1418"/>
    </w:pPr>
  </w:style>
  <w:style w:type="paragraph" w:styleId="TOC6">
    <w:name w:val="toc 6"/>
    <w:basedOn w:val="TOC5"/>
    <w:next w:val="Normal"/>
    <w:semiHidden/>
    <w:rsid w:val="00B62722"/>
    <w:pPr>
      <w:ind w:left="1985" w:hanging="1985"/>
    </w:pPr>
  </w:style>
  <w:style w:type="paragraph" w:styleId="TOC7">
    <w:name w:val="toc 7"/>
    <w:basedOn w:val="TOC6"/>
    <w:next w:val="Normal"/>
    <w:semiHidden/>
    <w:rsid w:val="00B62722"/>
    <w:pPr>
      <w:ind w:left="2268" w:hanging="2268"/>
    </w:pPr>
  </w:style>
  <w:style w:type="paragraph" w:styleId="ListBullet2">
    <w:name w:val="List Bullet 2"/>
    <w:basedOn w:val="ListBullet"/>
    <w:rsid w:val="00B62722"/>
    <w:pPr>
      <w:numPr>
        <w:numId w:val="6"/>
      </w:numPr>
      <w:tabs>
        <w:tab w:val="clear" w:pos="794"/>
      </w:tabs>
      <w:ind w:left="720" w:hanging="360"/>
    </w:pPr>
  </w:style>
  <w:style w:type="paragraph" w:styleId="ListBullet">
    <w:name w:val="List Bullet"/>
    <w:basedOn w:val="BodyText"/>
    <w:rsid w:val="00B62722"/>
    <w:pPr>
      <w:numPr>
        <w:numId w:val="5"/>
      </w:numPr>
    </w:pPr>
  </w:style>
  <w:style w:type="paragraph" w:styleId="ListBullet3">
    <w:name w:val="List Bullet 3"/>
    <w:basedOn w:val="ListBullet2"/>
    <w:rsid w:val="00B62722"/>
    <w:pPr>
      <w:numPr>
        <w:numId w:val="7"/>
      </w:numPr>
      <w:tabs>
        <w:tab w:val="clear" w:pos="1077"/>
        <w:tab w:val="num" w:pos="926"/>
      </w:tabs>
      <w:ind w:left="926" w:hanging="360"/>
    </w:pPr>
  </w:style>
  <w:style w:type="paragraph" w:customStyle="1" w:styleId="EQ">
    <w:name w:val="EQ"/>
    <w:basedOn w:val="Normal"/>
    <w:next w:val="Normal"/>
    <w:rsid w:val="00B62722"/>
    <w:pPr>
      <w:keepLines/>
      <w:tabs>
        <w:tab w:val="center" w:pos="4536"/>
        <w:tab w:val="right" w:pos="9072"/>
      </w:tabs>
      <w:spacing w:after="180"/>
    </w:pPr>
    <w:rPr>
      <w:noProof/>
    </w:rPr>
  </w:style>
  <w:style w:type="paragraph" w:styleId="List2">
    <w:name w:val="List 2"/>
    <w:basedOn w:val="List"/>
    <w:rsid w:val="00B62722"/>
    <w:pPr>
      <w:ind w:left="851"/>
    </w:pPr>
  </w:style>
  <w:style w:type="paragraph" w:styleId="List3">
    <w:name w:val="List 3"/>
    <w:basedOn w:val="List2"/>
    <w:rsid w:val="00B62722"/>
    <w:pPr>
      <w:ind w:left="1135"/>
    </w:pPr>
  </w:style>
  <w:style w:type="paragraph" w:styleId="List4">
    <w:name w:val="List 4"/>
    <w:basedOn w:val="List3"/>
    <w:rsid w:val="00B62722"/>
    <w:pPr>
      <w:ind w:left="1418"/>
    </w:pPr>
  </w:style>
  <w:style w:type="paragraph" w:styleId="List5">
    <w:name w:val="List 5"/>
    <w:basedOn w:val="List4"/>
    <w:rsid w:val="00B62722"/>
    <w:pPr>
      <w:ind w:left="1702"/>
    </w:pPr>
  </w:style>
  <w:style w:type="paragraph" w:customStyle="1" w:styleId="EditorsNote">
    <w:name w:val="Editor's Note"/>
    <w:basedOn w:val="Normal"/>
    <w:rsid w:val="00B62722"/>
    <w:pPr>
      <w:keepLines/>
      <w:spacing w:after="180"/>
      <w:ind w:left="1135" w:hanging="851"/>
    </w:pPr>
    <w:rPr>
      <w:color w:val="FF0000"/>
    </w:rPr>
  </w:style>
  <w:style w:type="paragraph" w:styleId="ListBullet4">
    <w:name w:val="List Bullet 4"/>
    <w:basedOn w:val="ListBullet3"/>
    <w:rsid w:val="00B62722"/>
    <w:pPr>
      <w:numPr>
        <w:numId w:val="8"/>
      </w:numPr>
      <w:tabs>
        <w:tab w:val="clear" w:pos="1361"/>
        <w:tab w:val="num" w:pos="1209"/>
      </w:tabs>
      <w:ind w:left="1209" w:hanging="360"/>
    </w:pPr>
  </w:style>
  <w:style w:type="paragraph" w:styleId="ListBullet5">
    <w:name w:val="List Bullet 5"/>
    <w:basedOn w:val="ListBullet4"/>
    <w:rsid w:val="00B62722"/>
    <w:pPr>
      <w:numPr>
        <w:numId w:val="4"/>
      </w:numPr>
    </w:pPr>
  </w:style>
  <w:style w:type="paragraph" w:styleId="Footer">
    <w:name w:val="footer"/>
    <w:basedOn w:val="Header"/>
    <w:semiHidden/>
    <w:rsid w:val="00B62722"/>
    <w:pPr>
      <w:jc w:val="center"/>
    </w:pPr>
    <w:rPr>
      <w:i/>
      <w:iCs/>
    </w:rPr>
  </w:style>
  <w:style w:type="paragraph" w:customStyle="1" w:styleId="Reference">
    <w:name w:val="Reference"/>
    <w:basedOn w:val="Normal"/>
    <w:rsid w:val="00B62722"/>
    <w:pPr>
      <w:numPr>
        <w:numId w:val="2"/>
      </w:numPr>
    </w:pPr>
  </w:style>
  <w:style w:type="paragraph" w:styleId="BalloonText">
    <w:name w:val="Balloon Text"/>
    <w:basedOn w:val="Normal"/>
    <w:semiHidden/>
    <w:rsid w:val="00B62722"/>
    <w:rPr>
      <w:rFonts w:ascii="Tahoma" w:hAnsi="Tahoma" w:cs="Tahoma"/>
      <w:sz w:val="16"/>
      <w:szCs w:val="16"/>
    </w:rPr>
  </w:style>
  <w:style w:type="character" w:styleId="PageNumber">
    <w:name w:val="page number"/>
    <w:basedOn w:val="DefaultParagraphFont"/>
    <w:semiHidden/>
    <w:rsid w:val="00B62722"/>
  </w:style>
  <w:style w:type="paragraph" w:styleId="BodyText">
    <w:name w:val="Body Text"/>
    <w:basedOn w:val="Normal"/>
    <w:link w:val="BodyTextChar"/>
    <w:rsid w:val="00B62722"/>
  </w:style>
  <w:style w:type="character" w:styleId="Hyperlink">
    <w:name w:val="Hyperlink"/>
    <w:uiPriority w:val="99"/>
    <w:rsid w:val="00B62722"/>
    <w:rPr>
      <w:color w:val="0000FF"/>
      <w:u w:val="single"/>
      <w:lang w:val="en-GB"/>
    </w:rPr>
  </w:style>
  <w:style w:type="character" w:styleId="FollowedHyperlink">
    <w:name w:val="FollowedHyperlink"/>
    <w:semiHidden/>
    <w:rsid w:val="00B62722"/>
    <w:rPr>
      <w:color w:val="FF0000"/>
      <w:u w:val="single"/>
    </w:rPr>
  </w:style>
  <w:style w:type="character" w:styleId="CommentReference">
    <w:name w:val="annotation reference"/>
    <w:semiHidden/>
    <w:rsid w:val="00B62722"/>
    <w:rPr>
      <w:sz w:val="16"/>
      <w:szCs w:val="16"/>
    </w:rPr>
  </w:style>
  <w:style w:type="paragraph" w:styleId="CommentText">
    <w:name w:val="annotation text"/>
    <w:basedOn w:val="Normal"/>
    <w:semiHidden/>
    <w:rsid w:val="00B62722"/>
  </w:style>
  <w:style w:type="paragraph" w:styleId="CommentSubject">
    <w:name w:val="annotation subject"/>
    <w:basedOn w:val="CommentText"/>
    <w:next w:val="CommentText"/>
    <w:semiHidden/>
    <w:rsid w:val="00B6272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62722"/>
    <w:rPr>
      <w:rFonts w:ascii="Arial" w:hAnsi="Arial" w:cs="Arial"/>
      <w:sz w:val="36"/>
      <w:szCs w:val="36"/>
      <w:lang w:val="en-GB" w:eastAsia="zh-CN"/>
    </w:rPr>
  </w:style>
  <w:style w:type="paragraph" w:customStyle="1" w:styleId="B1">
    <w:name w:val="B1"/>
    <w:basedOn w:val="List"/>
    <w:rsid w:val="00B62722"/>
    <w:pPr>
      <w:spacing w:after="180"/>
    </w:pPr>
  </w:style>
  <w:style w:type="paragraph" w:customStyle="1" w:styleId="B2">
    <w:name w:val="B2"/>
    <w:basedOn w:val="List2"/>
    <w:rsid w:val="00B62722"/>
    <w:pPr>
      <w:spacing w:after="180"/>
    </w:pPr>
  </w:style>
  <w:style w:type="paragraph" w:customStyle="1" w:styleId="B3">
    <w:name w:val="B3"/>
    <w:basedOn w:val="List3"/>
    <w:rsid w:val="00B62722"/>
    <w:pPr>
      <w:spacing w:after="180"/>
    </w:pPr>
  </w:style>
  <w:style w:type="paragraph" w:customStyle="1" w:styleId="B4">
    <w:name w:val="B4"/>
    <w:basedOn w:val="List4"/>
    <w:rsid w:val="00B62722"/>
    <w:pPr>
      <w:spacing w:after="180"/>
    </w:pPr>
  </w:style>
  <w:style w:type="paragraph" w:customStyle="1" w:styleId="Proposal">
    <w:name w:val="Proposal"/>
    <w:basedOn w:val="Normal"/>
    <w:qFormat/>
    <w:rsid w:val="00B62722"/>
    <w:pPr>
      <w:numPr>
        <w:numId w:val="3"/>
      </w:numPr>
      <w:tabs>
        <w:tab w:val="left" w:pos="1701"/>
      </w:tabs>
      <w:ind w:left="1701" w:hanging="1701"/>
    </w:pPr>
    <w:rPr>
      <w:b/>
      <w:bCs/>
    </w:rPr>
  </w:style>
  <w:style w:type="character" w:customStyle="1" w:styleId="BodyTextChar">
    <w:name w:val="Body Text Char"/>
    <w:link w:val="BodyText"/>
    <w:rsid w:val="00B62722"/>
    <w:rPr>
      <w:rFonts w:ascii="Arial" w:hAnsi="Arial"/>
      <w:lang w:val="en-GB" w:eastAsia="zh-CN"/>
    </w:rPr>
  </w:style>
  <w:style w:type="paragraph" w:customStyle="1" w:styleId="B5">
    <w:name w:val="B5"/>
    <w:basedOn w:val="List5"/>
    <w:rsid w:val="00B62722"/>
    <w:pPr>
      <w:spacing w:after="180"/>
    </w:pPr>
  </w:style>
  <w:style w:type="paragraph" w:customStyle="1" w:styleId="EX">
    <w:name w:val="EX"/>
    <w:basedOn w:val="Normal"/>
    <w:rsid w:val="00B62722"/>
    <w:pPr>
      <w:keepLines/>
      <w:spacing w:after="180"/>
      <w:ind w:left="1702" w:hanging="1418"/>
    </w:pPr>
  </w:style>
  <w:style w:type="paragraph" w:customStyle="1" w:styleId="EW">
    <w:name w:val="EW"/>
    <w:basedOn w:val="EX"/>
    <w:rsid w:val="00B62722"/>
    <w:pPr>
      <w:spacing w:after="0"/>
    </w:pPr>
  </w:style>
  <w:style w:type="paragraph" w:customStyle="1" w:styleId="TAL">
    <w:name w:val="TAL"/>
    <w:basedOn w:val="Normal"/>
    <w:link w:val="TALCar"/>
    <w:rsid w:val="00B62722"/>
    <w:pPr>
      <w:keepNext/>
      <w:keepLines/>
      <w:spacing w:after="0"/>
    </w:pPr>
    <w:rPr>
      <w:sz w:val="18"/>
    </w:rPr>
  </w:style>
  <w:style w:type="paragraph" w:customStyle="1" w:styleId="TAC">
    <w:name w:val="TAC"/>
    <w:basedOn w:val="TAL"/>
    <w:rsid w:val="00B62722"/>
    <w:pPr>
      <w:jc w:val="center"/>
    </w:pPr>
  </w:style>
  <w:style w:type="paragraph" w:customStyle="1" w:styleId="TAH">
    <w:name w:val="TAH"/>
    <w:basedOn w:val="TAC"/>
    <w:link w:val="TAHCar"/>
    <w:rsid w:val="00B62722"/>
    <w:rPr>
      <w:b/>
    </w:rPr>
  </w:style>
  <w:style w:type="paragraph" w:customStyle="1" w:styleId="TAN">
    <w:name w:val="TAN"/>
    <w:basedOn w:val="TAL"/>
    <w:rsid w:val="00B62722"/>
    <w:pPr>
      <w:ind w:left="851" w:hanging="851"/>
    </w:pPr>
  </w:style>
  <w:style w:type="paragraph" w:customStyle="1" w:styleId="TAR">
    <w:name w:val="TAR"/>
    <w:basedOn w:val="TAL"/>
    <w:rsid w:val="00B62722"/>
    <w:pPr>
      <w:jc w:val="right"/>
    </w:pPr>
  </w:style>
  <w:style w:type="paragraph" w:customStyle="1" w:styleId="TH">
    <w:name w:val="TH"/>
    <w:basedOn w:val="Normal"/>
    <w:rsid w:val="00B62722"/>
    <w:pPr>
      <w:keepNext/>
      <w:keepLines/>
      <w:spacing w:before="60" w:after="180"/>
      <w:jc w:val="center"/>
    </w:pPr>
    <w:rPr>
      <w:b/>
    </w:rPr>
  </w:style>
  <w:style w:type="paragraph" w:customStyle="1" w:styleId="TF">
    <w:name w:val="TF"/>
    <w:basedOn w:val="TH"/>
    <w:rsid w:val="00B62722"/>
    <w:pPr>
      <w:keepNext w:val="0"/>
      <w:spacing w:before="0" w:after="240"/>
    </w:pPr>
  </w:style>
  <w:style w:type="paragraph" w:customStyle="1" w:styleId="TT">
    <w:name w:val="TT"/>
    <w:basedOn w:val="Heading1"/>
    <w:next w:val="Normal"/>
    <w:rsid w:val="00B62722"/>
    <w:pPr>
      <w:numPr>
        <w:numId w:val="0"/>
      </w:numPr>
      <w:ind w:left="1134" w:hanging="1134"/>
      <w:outlineLvl w:val="9"/>
    </w:pPr>
    <w:rPr>
      <w:rFonts w:cs="Times New Roman"/>
      <w:szCs w:val="20"/>
      <w:lang w:eastAsia="en-US"/>
    </w:rPr>
  </w:style>
  <w:style w:type="paragraph" w:customStyle="1" w:styleId="ZA">
    <w:name w:val="ZA"/>
    <w:rsid w:val="00B627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7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27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27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62722"/>
  </w:style>
  <w:style w:type="paragraph" w:customStyle="1" w:styleId="ZH">
    <w:name w:val="ZH"/>
    <w:rsid w:val="00B627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627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62722"/>
    <w:pPr>
      <w:framePr w:hRule="auto" w:wrap="notBeside" w:y="852"/>
    </w:pPr>
    <w:rPr>
      <w:i w:val="0"/>
      <w:sz w:val="40"/>
    </w:rPr>
  </w:style>
  <w:style w:type="paragraph" w:customStyle="1" w:styleId="ZU">
    <w:name w:val="ZU"/>
    <w:rsid w:val="00B627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2722"/>
    <w:pPr>
      <w:framePr w:wrap="notBeside" w:y="16161"/>
    </w:pPr>
  </w:style>
  <w:style w:type="paragraph" w:customStyle="1" w:styleId="FP">
    <w:name w:val="FP"/>
    <w:basedOn w:val="Normal"/>
    <w:rsid w:val="00B62722"/>
    <w:pPr>
      <w:spacing w:after="0"/>
    </w:pPr>
  </w:style>
  <w:style w:type="paragraph" w:customStyle="1" w:styleId="Observation">
    <w:name w:val="Observation"/>
    <w:basedOn w:val="Proposal"/>
    <w:qFormat/>
    <w:rsid w:val="00B62722"/>
    <w:pPr>
      <w:numPr>
        <w:numId w:val="13"/>
      </w:numPr>
      <w:ind w:left="1701" w:hanging="1701"/>
    </w:pPr>
  </w:style>
  <w:style w:type="paragraph" w:styleId="TableofFigures">
    <w:name w:val="table of figures"/>
    <w:basedOn w:val="Normal"/>
    <w:next w:val="Normal"/>
    <w:uiPriority w:val="99"/>
    <w:rsid w:val="00B62722"/>
    <w:pPr>
      <w:ind w:left="1418" w:hanging="1418"/>
    </w:pPr>
    <w:rPr>
      <w:b/>
    </w:rPr>
  </w:style>
  <w:style w:type="paragraph" w:customStyle="1" w:styleId="Doc-text2">
    <w:name w:val="Doc-text2"/>
    <w:basedOn w:val="Normal"/>
    <w:link w:val="Doc-text2Char"/>
    <w:qFormat/>
    <w:rsid w:val="00B6272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62722"/>
    <w:rPr>
      <w:rFonts w:ascii="Arial" w:eastAsia="MS Mincho" w:hAnsi="Arial"/>
      <w:szCs w:val="24"/>
      <w:lang w:val="en-GB" w:eastAsia="en-GB"/>
    </w:rPr>
  </w:style>
  <w:style w:type="table" w:styleId="TableGrid">
    <w:name w:val="Table Grid"/>
    <w:basedOn w:val="TableNormal"/>
    <w:rsid w:val="00505B5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0988"/>
    <w:pPr>
      <w:ind w:left="720"/>
      <w:contextualSpacing/>
    </w:pPr>
  </w:style>
  <w:style w:type="paragraph" w:customStyle="1" w:styleId="PL">
    <w:name w:val="PL"/>
    <w:link w:val="PLChar"/>
    <w:rsid w:val="00753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753933"/>
    <w:rPr>
      <w:rFonts w:ascii="Courier New" w:hAnsi="Courier New"/>
      <w:noProof/>
      <w:sz w:val="16"/>
      <w:lang w:eastAsia="zh-CN"/>
    </w:rPr>
  </w:style>
  <w:style w:type="character" w:customStyle="1" w:styleId="TALCar">
    <w:name w:val="TAL Car"/>
    <w:link w:val="TAL"/>
    <w:rsid w:val="00753933"/>
    <w:rPr>
      <w:rFonts w:asciiTheme="minorHAnsi" w:eastAsiaTheme="minorEastAsia" w:hAnsiTheme="minorHAnsi" w:cstheme="minorBidi"/>
      <w:sz w:val="18"/>
      <w:szCs w:val="22"/>
      <w:lang w:eastAsia="zh-CN"/>
    </w:rPr>
  </w:style>
  <w:style w:type="character" w:customStyle="1" w:styleId="TAHCar">
    <w:name w:val="TAH Car"/>
    <w:link w:val="TAH"/>
    <w:locked/>
    <w:rsid w:val="00753933"/>
    <w:rPr>
      <w:rFonts w:asciiTheme="minorHAnsi" w:eastAsiaTheme="minorEastAsia" w:hAnsiTheme="minorHAnsi" w:cstheme="minorBidi"/>
      <w:b/>
      <w:sz w:val="18"/>
      <w:szCs w:val="22"/>
      <w:lang w:eastAsia="zh-CN"/>
    </w:rPr>
  </w:style>
  <w:style w:type="paragraph" w:customStyle="1" w:styleId="IvDInstructiontext">
    <w:name w:val="IvD Instructiontext"/>
    <w:basedOn w:val="BodyText"/>
    <w:link w:val="IvDInstructiontextChar"/>
    <w:uiPriority w:val="99"/>
    <w:qFormat/>
    <w:rsid w:val="006D1C85"/>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6D1C85"/>
    <w:rPr>
      <w:rFonts w:ascii="Arial" w:eastAsia="SimSun"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13862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7951140">
      <w:bodyDiv w:val="1"/>
      <w:marLeft w:val="0"/>
      <w:marRight w:val="0"/>
      <w:marTop w:val="0"/>
      <w:marBottom w:val="0"/>
      <w:divBdr>
        <w:top w:val="none" w:sz="0" w:space="0" w:color="auto"/>
        <w:left w:val="none" w:sz="0" w:space="0" w:color="auto"/>
        <w:bottom w:val="none" w:sz="0" w:space="0" w:color="auto"/>
        <w:right w:val="none" w:sz="0" w:space="0" w:color="auto"/>
      </w:divBdr>
      <w:divsChild>
        <w:div w:id="1750886506">
          <w:marLeft w:val="835"/>
          <w:marRight w:val="0"/>
          <w:marTop w:val="96"/>
          <w:marBottom w:val="0"/>
          <w:divBdr>
            <w:top w:val="none" w:sz="0" w:space="0" w:color="auto"/>
            <w:left w:val="none" w:sz="0" w:space="0" w:color="auto"/>
            <w:bottom w:val="none" w:sz="0" w:space="0" w:color="auto"/>
            <w:right w:val="none" w:sz="0" w:space="0" w:color="auto"/>
          </w:divBdr>
        </w:div>
      </w:divsChild>
    </w:div>
    <w:div w:id="2128549187">
      <w:bodyDiv w:val="1"/>
      <w:marLeft w:val="0"/>
      <w:marRight w:val="0"/>
      <w:marTop w:val="0"/>
      <w:marBottom w:val="0"/>
      <w:divBdr>
        <w:top w:val="none" w:sz="0" w:space="0" w:color="auto"/>
        <w:left w:val="none" w:sz="0" w:space="0" w:color="auto"/>
        <w:bottom w:val="none" w:sz="0" w:space="0" w:color="auto"/>
        <w:right w:val="none" w:sz="0" w:space="0" w:color="auto"/>
      </w:divBdr>
      <w:divsChild>
        <w:div w:id="1141652988">
          <w:marLeft w:val="835"/>
          <w:marRight w:val="0"/>
          <w:marTop w:val="96"/>
          <w:marBottom w:val="0"/>
          <w:divBdr>
            <w:top w:val="none" w:sz="0" w:space="0" w:color="auto"/>
            <w:left w:val="none" w:sz="0" w:space="0" w:color="auto"/>
            <w:bottom w:val="none" w:sz="0" w:space="0" w:color="auto"/>
            <w:right w:val="none" w:sz="0" w:space="0" w:color="auto"/>
          </w:divBdr>
        </w:div>
      </w:divsChild>
    </w:div>
    <w:div w:id="213039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5NUHHDQN7SK2-1476151046-18405</_dlc_DocId>
    <_dlc_DocIdUrl xmlns="f166a696-7b5b-4ccd-9f0c-ffde0cceec81">
      <Url>https://ericsson.sharepoint.com/sites/star/_layouts/15/DocIdRedir.aspx?ID=5NUHHDQN7SK2-1476151046-18405</Url>
      <Description>5NUHHDQN7SK2-1476151046-18405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2F3A1D60-C8D7-4284-A58A-40AF3968E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BB272C-F8C9-4607-9DCF-3A3097985811}">
  <ds:schemaRefs>
    <ds:schemaRef ds:uri="http://schemas.microsoft.com/sharepoint/events"/>
  </ds:schemaRefs>
</ds:datastoreItem>
</file>

<file path=customXml/itemProps4.xml><?xml version="1.0" encoding="utf-8"?>
<ds:datastoreItem xmlns:ds="http://schemas.openxmlformats.org/officeDocument/2006/customXml" ds:itemID="{54EBC1C5-C94A-4240-967F-9357D177CD7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611109f9-ed58-4498-a270-1fb2086a5321"/>
    <ds:schemaRef ds:uri="http://schemas.microsoft.com/office/2006/documentManagement/types"/>
    <ds:schemaRef ds:uri="http://purl.org/dc/dcmitype/"/>
    <ds:schemaRef ds:uri="http://schemas.microsoft.com/sharepoint/v4"/>
    <ds:schemaRef ds:uri="http://schemas.microsoft.com/office/2006/metadata/properties"/>
    <ds:schemaRef ds:uri="http://purl.org/dc/elements/1.1/"/>
    <ds:schemaRef ds:uri="d8762117-8292-4133-b1c7-eab5c6487cfd"/>
    <ds:schemaRef ds:uri="http://www.w3.org/XML/1998/namespace"/>
    <ds:schemaRef ds:uri="f166a696-7b5b-4ccd-9f0c-ffde0cceec81"/>
    <ds:schemaRef ds:uri="http://schemas.microsoft.com/office/infopath/2007/PartnerControls"/>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8941B3D0-1D57-4E7C-9BDB-D63054EFD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908</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Zhenhua Zou</dc:creator>
  <cp:keywords>TDoc; Ericsson; 3GPP</cp:keywords>
  <cp:lastModifiedBy>Zhenhua Zou</cp:lastModifiedBy>
  <cp:revision>70</cp:revision>
  <cp:lastPrinted>2008-01-31T16:09:00Z</cp:lastPrinted>
  <dcterms:created xsi:type="dcterms:W3CDTF">2018-01-25T20:30:00Z</dcterms:created>
  <dcterms:modified xsi:type="dcterms:W3CDTF">2018-02-15T20:10:00Z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99d1256a-9a65-4556-8844-e7c29592957e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